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2019秋季加州大学河滨分校</w:t>
      </w:r>
    </w:p>
    <w:p>
      <w:pPr>
        <w:widowControl/>
        <w:spacing w:line="360" w:lineRule="auto"/>
        <w:jc w:val="center"/>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rPr>
        <w:t>伯恩斯工程学院3+1+（硕博）项目</w:t>
      </w:r>
      <w:r>
        <w:rPr>
          <w:rFonts w:hint="eastAsia" w:ascii="宋体" w:hAnsi="宋体" w:eastAsia="宋体" w:cs="宋体"/>
          <w:b/>
          <w:bCs/>
          <w:color w:val="auto"/>
          <w:kern w:val="0"/>
          <w:sz w:val="36"/>
          <w:szCs w:val="36"/>
          <w:lang w:eastAsia="zh-CN"/>
        </w:rPr>
        <w:t>报名通知</w:t>
      </w:r>
    </w:p>
    <w:p>
      <w:pPr>
        <w:spacing w:before="156" w:beforeLines="50" w:after="156" w:afterLines="50" w:line="360" w:lineRule="auto"/>
        <w:rPr>
          <w:rFonts w:hint="eastAsia" w:ascii="宋体" w:hAnsi="宋体" w:eastAsia="宋体" w:cs="宋体"/>
          <w:b/>
          <w:color w:val="auto"/>
          <w:sz w:val="24"/>
          <w:szCs w:val="24"/>
        </w:rPr>
      </w:pPr>
      <w:bookmarkStart w:id="0" w:name="OLE_LINK7"/>
      <w:bookmarkStart w:id="1" w:name="OLE_LINK8"/>
      <w:r>
        <w:rPr>
          <w:rFonts w:hint="eastAsia" w:ascii="宋体" w:hAnsi="宋体" w:eastAsia="宋体" w:cs="宋体"/>
          <w:b/>
          <w:color w:val="auto"/>
          <w:sz w:val="24"/>
          <w:szCs w:val="24"/>
        </w:rPr>
        <w:t>一、</w:t>
      </w:r>
      <w:r>
        <w:rPr>
          <w:rFonts w:hint="eastAsia" w:ascii="宋体" w:hAnsi="宋体" w:eastAsia="宋体" w:cs="宋体"/>
          <w:b/>
          <w:color w:val="auto"/>
          <w:sz w:val="24"/>
          <w:szCs w:val="24"/>
          <w:lang w:eastAsia="zh-CN"/>
        </w:rPr>
        <w:t>学校</w:t>
      </w:r>
      <w:r>
        <w:rPr>
          <w:rFonts w:hint="eastAsia" w:ascii="宋体" w:hAnsi="宋体" w:eastAsia="宋体" w:cs="宋体"/>
          <w:b/>
          <w:color w:val="auto"/>
          <w:sz w:val="24"/>
          <w:szCs w:val="24"/>
        </w:rPr>
        <w:t>简介</w:t>
      </w:r>
    </w:p>
    <w:bookmarkEnd w:id="0"/>
    <w:bookmarkEnd w:id="1"/>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美国加州大学河滨分校（University of California, Riverside，简称UCR）是加州大学系统十所分校之一，目前有在校生2.2万多名，时代杂志依据学生毕业率及可获得的资助情况将其排名第1；2017年《华盛顿月刊》最佳大学排名第21。学校专业齐全，学位级别完善，可授予101种学士学位，52种硕士学位，42种博士学位，各个学院被多次命名为普林斯顿评论和美国新闻与世界报道的顶尖学院。</w:t>
      </w:r>
    </w:p>
    <w:p>
      <w:pPr>
        <w:spacing w:before="156" w:beforeLines="50" w:after="156" w:afterLines="5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二、项目简介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参加项目的学生先参加为期6周的工程专业英语培训（内容包括GRE和工程科目专业前期培训），然后在UCR完成第一年（即大学四年级）的学习（9月-12月、次年1月-3月、4月-6月共3个学季），每学季修12个学分，一年修36个学分，所获学分转回国内大学，获得国内高校学士学位，同时获得UCR颁发的工程专业高级证书（Advanced Certificate in Engineering）。</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如大三、大四GPA都不低于3.2、GRE不低于320将有机会参加UCR硕士项目；如大三、大四GPA都不低于3.5、GRE不低于320、同时能够提供UCR教师的推荐信将有机会参加UCR博士项目。也可申请美国和世界其他顶尖工程学院攻读硕士或博士学位。</w:t>
      </w:r>
    </w:p>
    <w:p>
      <w:pPr>
        <w:spacing w:before="156" w:beforeLines="50" w:after="156" w:afterLines="5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三、项目优势</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1.融入美国教育及文化，口语及学术英语得到锻炼提高，取得更好的语言成绩；</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2.本科阶段第一学年享受学费优惠，该学费比UCR普通国际本科留学生学费优惠近三分之一；</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3.优先安排本项目学生进入实验室工作，参与世界级教授的最新研究项目；</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4.获得加州大学成绩单及项目证书，并有机会获得美国教授推荐信，获得硕士申请的同比优势；</w:t>
      </w:r>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5.成功申请博士项目的学生可获得全额奖学金</w:t>
      </w:r>
      <w:r>
        <w:rPr>
          <w:rFonts w:hint="eastAsia" w:ascii="宋体" w:hAnsi="宋体" w:eastAsia="宋体" w:cs="宋体"/>
          <w:color w:val="auto"/>
          <w:sz w:val="24"/>
          <w:szCs w:val="24"/>
          <w:lang w:eastAsia="zh-CN"/>
        </w:rPr>
        <w:t>。</w:t>
      </w:r>
    </w:p>
    <w:p>
      <w:pPr>
        <w:spacing w:before="156" w:beforeLines="50" w:after="156" w:afterLines="5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四、报名要求</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1.全日制本科在读三年级；</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2.身心健康，学习成绩优异，本科GPA达到3.0/4.0及以上；</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3.英语水平较高，TOEFL 550(PBT),80(iBT)或IELTS 6.5，暂时无语言成绩的同学可参加UCR语言内测，通过后正常录取；</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4.本项目接受以下专业背景的学生申请：生物工程类、化学与环境工程类、计算机科学与工程类、电子工程类、机械工程类、材料科学与工程类。</w:t>
      </w:r>
    </w:p>
    <w:p>
      <w:pPr>
        <w:spacing w:before="156" w:beforeLines="50" w:after="156" w:afterLines="5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五、报名流程</w:t>
      </w:r>
    </w:p>
    <w:p>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1.学生本人提出申请，经学院同意，报国际</w:t>
      </w:r>
      <w:r>
        <w:rPr>
          <w:rFonts w:hint="eastAsia" w:ascii="宋体" w:hAnsi="宋体" w:eastAsia="宋体" w:cs="宋体"/>
          <w:color w:val="auto"/>
          <w:sz w:val="24"/>
          <w:szCs w:val="24"/>
          <w:lang w:eastAsia="zh-CN"/>
        </w:rPr>
        <w:t>交流与合作处</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2.经过校内初审的同学请在</w:t>
      </w:r>
      <w:r>
        <w:rPr>
          <w:rFonts w:hint="eastAsia" w:ascii="宋体" w:hAnsi="宋体" w:eastAsia="宋体" w:cs="宋体"/>
          <w:b/>
          <w:color w:val="auto"/>
          <w:sz w:val="24"/>
          <w:szCs w:val="24"/>
        </w:rPr>
        <w:t>5月15日前</w:t>
      </w:r>
      <w:r>
        <w:rPr>
          <w:rFonts w:hint="eastAsia" w:ascii="宋体" w:hAnsi="宋体" w:eastAsia="宋体" w:cs="宋体"/>
          <w:color w:val="auto"/>
          <w:sz w:val="24"/>
          <w:szCs w:val="24"/>
        </w:rPr>
        <w:t xml:space="preserve">提交以下申请材料（PDF格式扫描件）： </w:t>
      </w:r>
    </w:p>
    <w:p>
      <w:pPr>
        <w:pStyle w:val="6"/>
        <w:numPr>
          <w:ilvl w:val="0"/>
          <w:numId w:val="1"/>
        </w:numPr>
        <w:spacing w:line="360" w:lineRule="auto"/>
        <w:ind w:left="902" w:firstLineChars="0"/>
        <w:rPr>
          <w:rFonts w:hint="eastAsia" w:ascii="宋体" w:hAnsi="宋体" w:eastAsia="宋体" w:cs="宋体"/>
          <w:color w:val="auto"/>
          <w:sz w:val="24"/>
          <w:szCs w:val="24"/>
        </w:rPr>
      </w:pPr>
      <w:r>
        <w:rPr>
          <w:rFonts w:hint="eastAsia" w:ascii="宋体" w:hAnsi="宋体" w:eastAsia="宋体" w:cs="宋体"/>
          <w:color w:val="auto"/>
          <w:sz w:val="24"/>
          <w:szCs w:val="24"/>
        </w:rPr>
        <w:t>护照首页；</w:t>
      </w:r>
    </w:p>
    <w:p>
      <w:pPr>
        <w:pStyle w:val="6"/>
        <w:numPr>
          <w:ilvl w:val="0"/>
          <w:numId w:val="1"/>
        </w:numPr>
        <w:spacing w:line="360" w:lineRule="auto"/>
        <w:ind w:left="902" w:firstLineChars="0"/>
        <w:rPr>
          <w:rFonts w:hint="eastAsia" w:ascii="宋体" w:hAnsi="宋体" w:eastAsia="宋体" w:cs="宋体"/>
          <w:color w:val="auto"/>
          <w:sz w:val="24"/>
          <w:szCs w:val="24"/>
        </w:rPr>
      </w:pPr>
      <w:r>
        <w:rPr>
          <w:rFonts w:hint="eastAsia" w:ascii="宋体" w:hAnsi="宋体" w:eastAsia="宋体" w:cs="宋体"/>
          <w:color w:val="auto"/>
          <w:sz w:val="24"/>
          <w:szCs w:val="24"/>
        </w:rPr>
        <w:t>中英文成绩单（学校教务处出具的中英文成绩单，盖章）；</w:t>
      </w:r>
    </w:p>
    <w:p>
      <w:pPr>
        <w:pStyle w:val="6"/>
        <w:numPr>
          <w:ilvl w:val="0"/>
          <w:numId w:val="1"/>
        </w:numPr>
        <w:spacing w:line="360" w:lineRule="auto"/>
        <w:ind w:left="902" w:firstLineChars="0"/>
        <w:rPr>
          <w:rFonts w:hint="eastAsia" w:ascii="宋体" w:hAnsi="宋体" w:eastAsia="宋体" w:cs="宋体"/>
          <w:color w:val="auto"/>
          <w:sz w:val="24"/>
          <w:szCs w:val="24"/>
        </w:rPr>
      </w:pPr>
      <w:r>
        <w:rPr>
          <w:rFonts w:hint="eastAsia" w:ascii="宋体" w:hAnsi="宋体" w:eastAsia="宋体" w:cs="宋体"/>
          <w:color w:val="auto"/>
          <w:sz w:val="24"/>
          <w:szCs w:val="24"/>
        </w:rPr>
        <w:t>英语托福或雅思成绩单；</w:t>
      </w:r>
    </w:p>
    <w:p>
      <w:pPr>
        <w:pStyle w:val="6"/>
        <w:numPr>
          <w:ilvl w:val="0"/>
          <w:numId w:val="1"/>
        </w:numPr>
        <w:spacing w:line="360" w:lineRule="auto"/>
        <w:ind w:left="902" w:firstLineChars="0"/>
        <w:rPr>
          <w:rFonts w:hint="eastAsia" w:ascii="宋体" w:hAnsi="宋体" w:eastAsia="宋体" w:cs="宋体"/>
          <w:color w:val="auto"/>
          <w:sz w:val="24"/>
          <w:szCs w:val="24"/>
        </w:rPr>
      </w:pPr>
      <w:r>
        <w:rPr>
          <w:rFonts w:hint="eastAsia" w:ascii="宋体" w:hAnsi="宋体" w:eastAsia="宋体" w:cs="宋体"/>
          <w:color w:val="auto"/>
          <w:sz w:val="24"/>
          <w:szCs w:val="24"/>
        </w:rPr>
        <w:t>个人陈述（赴美学习原因、学术目标及计划、个人优势）。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3.申请材料经初步审核后，学生提交正式申请材料、存款证明并缴纳项目费用，获得学校录取及签证。</w:t>
      </w:r>
    </w:p>
    <w:p>
      <w:pPr>
        <w:spacing w:before="156" w:beforeLines="50" w:after="156" w:afterLines="5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六、项目咨询</w:t>
      </w:r>
    </w:p>
    <w:p>
      <w:pPr>
        <w:widowControl/>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color w:val="auto"/>
          <w:kern w:val="0"/>
          <w:sz w:val="24"/>
          <w:szCs w:val="24"/>
        </w:rPr>
        <w:t xml:space="preserve">   </w:t>
      </w:r>
      <w:r>
        <w:rPr>
          <w:rFonts w:hint="eastAsia" w:ascii="宋体" w:hAnsi="宋体" w:eastAsia="宋体" w:cs="宋体"/>
          <w:color w:val="auto"/>
          <w:kern w:val="0"/>
          <w:sz w:val="24"/>
          <w:szCs w:val="24"/>
        </w:rPr>
        <w:t xml:space="preserve"> 国际</w:t>
      </w:r>
      <w:r>
        <w:rPr>
          <w:rFonts w:hint="eastAsia" w:ascii="宋体" w:hAnsi="宋体" w:eastAsia="宋体" w:cs="宋体"/>
          <w:color w:val="auto"/>
          <w:kern w:val="0"/>
          <w:sz w:val="24"/>
          <w:szCs w:val="24"/>
          <w:lang w:eastAsia="zh-CN"/>
        </w:rPr>
        <w:t>交流与合作处</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highlight w:val="none"/>
          <w:lang w:eastAsia="zh-CN"/>
        </w:rPr>
        <w:t>杜</w:t>
      </w:r>
      <w:r>
        <w:rPr>
          <w:rFonts w:hint="eastAsia" w:ascii="宋体" w:hAnsi="宋体" w:eastAsia="宋体" w:cs="宋体"/>
          <w:color w:val="auto"/>
          <w:kern w:val="0"/>
          <w:sz w:val="24"/>
          <w:szCs w:val="24"/>
          <w:highlight w:val="none"/>
        </w:rPr>
        <w:t>老师   电话：</w:t>
      </w:r>
      <w:r>
        <w:rPr>
          <w:rFonts w:hint="eastAsia" w:ascii="宋体" w:hAnsi="宋体" w:eastAsia="宋体" w:cs="宋体"/>
          <w:color w:val="auto"/>
          <w:kern w:val="0"/>
          <w:sz w:val="24"/>
          <w:szCs w:val="24"/>
          <w:highlight w:val="none"/>
          <w:lang w:val="en-US" w:eastAsia="zh-CN"/>
        </w:rPr>
        <w:t>60204041</w:t>
      </w:r>
    </w:p>
    <w:p>
      <w:pPr>
        <w:widowControl/>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UCR项目</w:t>
      </w:r>
      <w:r>
        <w:rPr>
          <w:rFonts w:hint="eastAsia" w:ascii="宋体" w:hAnsi="宋体" w:eastAsia="宋体" w:cs="宋体"/>
          <w:color w:val="auto"/>
          <w:kern w:val="0"/>
          <w:sz w:val="24"/>
          <w:szCs w:val="24"/>
          <w:lang w:eastAsia="zh-CN"/>
        </w:rPr>
        <w:t>负责人</w:t>
      </w:r>
      <w:r>
        <w:rPr>
          <w:rFonts w:hint="eastAsia" w:ascii="宋体" w:hAnsi="宋体" w:eastAsia="宋体" w:cs="宋体"/>
          <w:color w:val="auto"/>
          <w:kern w:val="0"/>
          <w:sz w:val="24"/>
          <w:szCs w:val="24"/>
        </w:rPr>
        <w:t xml:space="preserve">：顾老师 </w:t>
      </w:r>
      <w:r>
        <w:rPr>
          <w:rFonts w:hint="eastAsia" w:ascii="宋体" w:hAnsi="宋体" w:eastAsia="宋体" w:cs="宋体"/>
          <w:color w:val="auto"/>
          <w:kern w:val="0"/>
          <w:sz w:val="24"/>
          <w:szCs w:val="24"/>
          <w:lang w:val="en-US" w:eastAsia="zh-CN"/>
        </w:rPr>
        <w:t xml:space="preserve">    </w:t>
      </w:r>
      <w:bookmarkStart w:id="2" w:name="_GoBack"/>
      <w:bookmarkEnd w:id="2"/>
      <w:r>
        <w:rPr>
          <w:rFonts w:hint="eastAsia" w:ascii="宋体" w:hAnsi="宋体" w:eastAsia="宋体" w:cs="宋体"/>
          <w:color w:val="auto"/>
          <w:kern w:val="0"/>
          <w:sz w:val="24"/>
          <w:szCs w:val="24"/>
          <w:lang w:val="en-US" w:eastAsia="zh-CN"/>
        </w:rPr>
        <w:t>电话：</w:t>
      </w:r>
      <w:r>
        <w:rPr>
          <w:rFonts w:hint="eastAsia" w:ascii="宋体" w:hAnsi="宋体" w:eastAsia="宋体" w:cs="宋体"/>
          <w:color w:val="auto"/>
          <w:kern w:val="0"/>
          <w:sz w:val="24"/>
          <w:szCs w:val="24"/>
        </w:rPr>
        <w:t>15001241881  QQ(微信)：15869805</w:t>
      </w:r>
    </w:p>
    <w:p>
      <w:pPr>
        <w:widowControl/>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D0879"/>
    <w:multiLevelType w:val="multilevel"/>
    <w:tmpl w:val="761D087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10FD"/>
    <w:rsid w:val="0001627D"/>
    <w:rsid w:val="000323BD"/>
    <w:rsid w:val="00046250"/>
    <w:rsid w:val="00074E6F"/>
    <w:rsid w:val="00077A49"/>
    <w:rsid w:val="000B76D3"/>
    <w:rsid w:val="000E3165"/>
    <w:rsid w:val="001700EA"/>
    <w:rsid w:val="001F4AEE"/>
    <w:rsid w:val="00262A25"/>
    <w:rsid w:val="002B5D68"/>
    <w:rsid w:val="002F1D36"/>
    <w:rsid w:val="0034716F"/>
    <w:rsid w:val="00397816"/>
    <w:rsid w:val="003C2A78"/>
    <w:rsid w:val="00415C36"/>
    <w:rsid w:val="004209E9"/>
    <w:rsid w:val="0048042B"/>
    <w:rsid w:val="005030DD"/>
    <w:rsid w:val="00505D9C"/>
    <w:rsid w:val="00517817"/>
    <w:rsid w:val="0052050D"/>
    <w:rsid w:val="0056481A"/>
    <w:rsid w:val="00572D69"/>
    <w:rsid w:val="005B7273"/>
    <w:rsid w:val="00606ACB"/>
    <w:rsid w:val="00626DCF"/>
    <w:rsid w:val="00653401"/>
    <w:rsid w:val="00672E72"/>
    <w:rsid w:val="00675962"/>
    <w:rsid w:val="006C08A9"/>
    <w:rsid w:val="00717107"/>
    <w:rsid w:val="007635CA"/>
    <w:rsid w:val="007B0DC8"/>
    <w:rsid w:val="007F0C67"/>
    <w:rsid w:val="007F38B6"/>
    <w:rsid w:val="00822A9C"/>
    <w:rsid w:val="008C4955"/>
    <w:rsid w:val="00900597"/>
    <w:rsid w:val="009110FD"/>
    <w:rsid w:val="009142F7"/>
    <w:rsid w:val="00951F1E"/>
    <w:rsid w:val="00967F24"/>
    <w:rsid w:val="00994FDB"/>
    <w:rsid w:val="009F3D6D"/>
    <w:rsid w:val="00A24F7D"/>
    <w:rsid w:val="00A522A8"/>
    <w:rsid w:val="00A77C00"/>
    <w:rsid w:val="00A95A9F"/>
    <w:rsid w:val="00AB11AD"/>
    <w:rsid w:val="00B138A3"/>
    <w:rsid w:val="00B77EBB"/>
    <w:rsid w:val="00B8424A"/>
    <w:rsid w:val="00BC2CFB"/>
    <w:rsid w:val="00BE161F"/>
    <w:rsid w:val="00C279DE"/>
    <w:rsid w:val="00C47394"/>
    <w:rsid w:val="00C67CD4"/>
    <w:rsid w:val="00C762F4"/>
    <w:rsid w:val="00C76A49"/>
    <w:rsid w:val="00C771F7"/>
    <w:rsid w:val="00C82508"/>
    <w:rsid w:val="00C843F4"/>
    <w:rsid w:val="00CA6D05"/>
    <w:rsid w:val="00CE152B"/>
    <w:rsid w:val="00D32A91"/>
    <w:rsid w:val="00D72746"/>
    <w:rsid w:val="00DD4080"/>
    <w:rsid w:val="00DF0812"/>
    <w:rsid w:val="00E0590D"/>
    <w:rsid w:val="00E5045A"/>
    <w:rsid w:val="00E72173"/>
    <w:rsid w:val="00EA6ACD"/>
    <w:rsid w:val="00EB3964"/>
    <w:rsid w:val="00EC3158"/>
    <w:rsid w:val="00F3719D"/>
    <w:rsid w:val="1C5624CA"/>
    <w:rsid w:val="23F0440B"/>
    <w:rsid w:val="445F3609"/>
    <w:rsid w:val="5BC27E77"/>
    <w:rsid w:val="5EA9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01"/>
    <w:basedOn w:val="5"/>
    <w:qFormat/>
    <w:uiPriority w:val="0"/>
    <w:rPr>
      <w:rFonts w:hint="default" w:ascii="MicrosoftYaHei" w:hAnsi="MicrosoftYaHei"/>
      <w:color w:val="323C40"/>
      <w:sz w:val="68"/>
      <w:szCs w:val="6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261</Words>
  <Characters>1492</Characters>
  <Lines>12</Lines>
  <Paragraphs>3</Paragraphs>
  <TotalTime>4</TotalTime>
  <ScaleCrop>false</ScaleCrop>
  <LinksUpToDate>false</LinksUpToDate>
  <CharactersWithSpaces>1750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2019-03-05T08:33:00Z</dcterms:created>
  <dc:creator>ling</dc:creator>
  <cp:lastModifiedBy>静儿</cp:lastModifiedBy>
  <cp:lastPrinted>2019-03-28T08:23:00Z</cp:lastPrinted>
  <dcterms:modified xsi:type="dcterms:W3CDTF">2019-04-01T02:53:39Z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