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E5" w:rsidRDefault="00AF3AE5">
      <w:pPr>
        <w:pStyle w:val="10"/>
        <w:spacing w:line="360" w:lineRule="auto"/>
      </w:pPr>
    </w:p>
    <w:p w:rsidR="00AF3AE5" w:rsidRDefault="00A70A1C">
      <w:pPr>
        <w:pStyle w:val="10"/>
        <w:spacing w:line="36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EMBA-课件封面_副本" style="width:127.5pt;height:39pt;visibility:visible">
            <v:imagedata r:id="rId7" o:title=""/>
          </v:shape>
        </w:pict>
      </w:r>
    </w:p>
    <w:p w:rsidR="00AF3AE5" w:rsidRDefault="00AF3AE5">
      <w:pPr>
        <w:pStyle w:val="10"/>
        <w:spacing w:line="360" w:lineRule="auto"/>
      </w:pPr>
    </w:p>
    <w:p w:rsidR="00AF3AE5" w:rsidRDefault="00AF3AE5" w:rsidP="00B764C0">
      <w:pPr>
        <w:adjustRightInd w:val="0"/>
        <w:snapToGrid w:val="0"/>
        <w:spacing w:line="560" w:lineRule="exact"/>
        <w:ind w:firstLineChars="50" w:firstLine="181"/>
        <w:jc w:val="center"/>
        <w:rPr>
          <w:rFonts w:ascii="黑体" w:eastAsia="黑体"/>
          <w:b/>
          <w:color w:val="000000"/>
          <w:sz w:val="36"/>
          <w:szCs w:val="36"/>
        </w:rPr>
      </w:pPr>
      <w:r>
        <w:rPr>
          <w:rFonts w:ascii="黑体" w:eastAsia="黑体"/>
          <w:b/>
          <w:color w:val="000000"/>
          <w:sz w:val="36"/>
          <w:szCs w:val="36"/>
        </w:rPr>
        <w:t xml:space="preserve"> </w:t>
      </w:r>
      <w:r>
        <w:rPr>
          <w:rFonts w:ascii="黑体" w:eastAsia="黑体" w:hint="eastAsia"/>
          <w:b/>
          <w:color w:val="000000"/>
          <w:sz w:val="36"/>
          <w:szCs w:val="36"/>
        </w:rPr>
        <w:t>河北工业大学</w:t>
      </w:r>
    </w:p>
    <w:p w:rsidR="00AF3AE5" w:rsidRDefault="00AF3AE5">
      <w:pPr>
        <w:adjustRightInd w:val="0"/>
        <w:snapToGrid w:val="0"/>
        <w:spacing w:line="560" w:lineRule="exact"/>
        <w:jc w:val="center"/>
        <w:rPr>
          <w:rFonts w:ascii="黑体" w:eastAsia="黑体"/>
          <w:b/>
          <w:color w:val="000000"/>
          <w:sz w:val="36"/>
          <w:szCs w:val="36"/>
        </w:rPr>
      </w:pPr>
      <w:r>
        <w:rPr>
          <w:rFonts w:ascii="黑体" w:eastAsia="黑体"/>
          <w:b/>
          <w:color w:val="000000"/>
          <w:sz w:val="36"/>
          <w:szCs w:val="36"/>
        </w:rPr>
        <w:t xml:space="preserve">   2015</w:t>
      </w:r>
      <w:r>
        <w:rPr>
          <w:rFonts w:ascii="黑体" w:eastAsia="黑体" w:hint="eastAsia"/>
          <w:b/>
          <w:color w:val="000000"/>
          <w:sz w:val="36"/>
          <w:szCs w:val="36"/>
        </w:rPr>
        <w:t>年教学工作质量报告</w:t>
      </w:r>
    </w:p>
    <w:p w:rsidR="00AF3AE5" w:rsidRDefault="00AF3AE5">
      <w:pPr>
        <w:pStyle w:val="10"/>
      </w:pPr>
    </w:p>
    <w:p w:rsidR="00AF3AE5" w:rsidRDefault="00AF3AE5">
      <w:pPr>
        <w:pStyle w:val="10"/>
      </w:pPr>
    </w:p>
    <w:p w:rsidR="00AF3AE5" w:rsidRDefault="00AF3AE5">
      <w:pPr>
        <w:pStyle w:val="10"/>
      </w:pPr>
    </w:p>
    <w:p w:rsidR="00AF3AE5" w:rsidRDefault="00AF3AE5">
      <w:pPr>
        <w:pStyle w:val="10"/>
      </w:pPr>
    </w:p>
    <w:p w:rsidR="00AF3AE5" w:rsidRDefault="00AF3AE5">
      <w:pPr>
        <w:pStyle w:val="10"/>
      </w:pPr>
    </w:p>
    <w:p w:rsidR="00AF3AE5" w:rsidRDefault="00AF3AE5">
      <w:pPr>
        <w:spacing w:line="560" w:lineRule="exact"/>
        <w:rPr>
          <w:color w:val="000000"/>
        </w:rPr>
      </w:pPr>
    </w:p>
    <w:p w:rsidR="00AF3AE5" w:rsidRDefault="00AF3AE5">
      <w:pPr>
        <w:spacing w:line="560" w:lineRule="exact"/>
        <w:rPr>
          <w:color w:val="000000"/>
        </w:rPr>
      </w:pPr>
    </w:p>
    <w:p w:rsidR="00AF3AE5" w:rsidRDefault="00AF3AE5">
      <w:pPr>
        <w:spacing w:line="560" w:lineRule="exact"/>
        <w:rPr>
          <w:color w:val="000000"/>
        </w:rPr>
      </w:pPr>
    </w:p>
    <w:p w:rsidR="00AF3AE5" w:rsidRDefault="00AF3AE5">
      <w:pPr>
        <w:spacing w:line="560" w:lineRule="exact"/>
        <w:rPr>
          <w:color w:val="000000"/>
        </w:rPr>
      </w:pPr>
    </w:p>
    <w:p w:rsidR="00AF3AE5" w:rsidRDefault="00AF3AE5">
      <w:pPr>
        <w:spacing w:line="560" w:lineRule="exact"/>
        <w:rPr>
          <w:color w:val="000000"/>
        </w:rPr>
      </w:pPr>
    </w:p>
    <w:p w:rsidR="00AF3AE5" w:rsidRDefault="00AF3AE5">
      <w:pPr>
        <w:spacing w:line="560" w:lineRule="exact"/>
        <w:rPr>
          <w:color w:val="000000"/>
        </w:rPr>
      </w:pPr>
    </w:p>
    <w:p w:rsidR="00AF3AE5" w:rsidRDefault="00AF3AE5">
      <w:pPr>
        <w:spacing w:line="560" w:lineRule="exact"/>
        <w:rPr>
          <w:color w:val="000000"/>
        </w:rPr>
      </w:pPr>
    </w:p>
    <w:p w:rsidR="00AF3AE5" w:rsidRDefault="00AF3AE5">
      <w:pPr>
        <w:pStyle w:val="10"/>
      </w:pPr>
    </w:p>
    <w:p w:rsidR="00AF3AE5" w:rsidRDefault="00AF3AE5" w:rsidP="00B764C0">
      <w:pPr>
        <w:adjustRightInd w:val="0"/>
        <w:snapToGrid w:val="0"/>
        <w:spacing w:line="560" w:lineRule="exact"/>
        <w:ind w:firstLineChars="50" w:firstLine="181"/>
        <w:jc w:val="center"/>
        <w:rPr>
          <w:rFonts w:ascii="黑体" w:eastAsia="黑体"/>
          <w:b/>
          <w:color w:val="000000"/>
          <w:sz w:val="36"/>
          <w:szCs w:val="36"/>
        </w:rPr>
      </w:pPr>
      <w:r>
        <w:rPr>
          <w:rFonts w:ascii="黑体" w:eastAsia="黑体" w:hint="eastAsia"/>
          <w:b/>
          <w:color w:val="000000"/>
          <w:sz w:val="36"/>
          <w:szCs w:val="36"/>
        </w:rPr>
        <w:t>河北工业大学</w:t>
      </w:r>
    </w:p>
    <w:p w:rsidR="00AF3AE5" w:rsidRDefault="00AF3AE5" w:rsidP="00B764C0">
      <w:pPr>
        <w:adjustRightInd w:val="0"/>
        <w:snapToGrid w:val="0"/>
        <w:spacing w:line="560" w:lineRule="exact"/>
        <w:ind w:firstLineChars="50" w:firstLine="181"/>
        <w:jc w:val="center"/>
        <w:rPr>
          <w:rFonts w:ascii="黑体" w:eastAsia="黑体"/>
          <w:b/>
          <w:color w:val="000000"/>
          <w:sz w:val="36"/>
          <w:szCs w:val="36"/>
        </w:rPr>
      </w:pPr>
      <w:r>
        <w:rPr>
          <w:rFonts w:ascii="黑体" w:eastAsia="黑体"/>
          <w:b/>
          <w:color w:val="000000"/>
          <w:sz w:val="36"/>
          <w:szCs w:val="36"/>
        </w:rPr>
        <w:t>2016</w:t>
      </w:r>
      <w:r>
        <w:rPr>
          <w:rFonts w:ascii="黑体" w:eastAsia="黑体" w:hint="eastAsia"/>
          <w:b/>
          <w:color w:val="000000"/>
          <w:sz w:val="36"/>
          <w:szCs w:val="36"/>
        </w:rPr>
        <w:t>年</w:t>
      </w:r>
      <w:r>
        <w:rPr>
          <w:rFonts w:ascii="黑体" w:eastAsia="黑体"/>
          <w:b/>
          <w:color w:val="000000"/>
          <w:sz w:val="36"/>
          <w:szCs w:val="36"/>
        </w:rPr>
        <w:t>12</w:t>
      </w:r>
      <w:r>
        <w:rPr>
          <w:rFonts w:ascii="黑体" w:eastAsia="黑体" w:hint="eastAsia"/>
          <w:b/>
          <w:color w:val="000000"/>
          <w:sz w:val="36"/>
          <w:szCs w:val="36"/>
        </w:rPr>
        <w:t>月</w:t>
      </w:r>
    </w:p>
    <w:p w:rsidR="00AF3AE5" w:rsidRDefault="00AF3AE5">
      <w:pPr>
        <w:pStyle w:val="10"/>
      </w:pPr>
    </w:p>
    <w:p w:rsidR="00AF3AE5" w:rsidRDefault="00AF3AE5">
      <w:pPr>
        <w:pStyle w:val="10"/>
        <w:tabs>
          <w:tab w:val="clear" w:pos="8296"/>
          <w:tab w:val="right" w:leader="dot" w:pos="8306"/>
        </w:tabs>
      </w:pPr>
      <w:bookmarkStart w:id="0" w:name="_Toc25004"/>
      <w:bookmarkStart w:id="1" w:name="_Toc404067335"/>
      <w:r>
        <w:rPr>
          <w:rFonts w:hint="eastAsia"/>
        </w:rPr>
        <w:lastRenderedPageBreak/>
        <w:t>目录</w:t>
      </w:r>
    </w:p>
    <w:p w:rsidR="00AF3AE5" w:rsidRDefault="00A70A1C">
      <w:pPr>
        <w:pStyle w:val="10"/>
        <w:tabs>
          <w:tab w:val="clear" w:pos="8296"/>
          <w:tab w:val="right" w:leader="dot" w:pos="8306"/>
        </w:tabs>
        <w:spacing w:line="360" w:lineRule="exact"/>
        <w:rPr>
          <w:rFonts w:ascii="黑体" w:eastAsia="黑体" w:hAnsi="黑体" w:cs="黑体"/>
          <w:b w:val="0"/>
          <w:bCs w:val="0"/>
          <w:noProof/>
        </w:rPr>
      </w:pPr>
      <w:r w:rsidRPr="00A70A1C">
        <w:rPr>
          <w:rFonts w:ascii="黑体" w:eastAsia="黑体" w:hAnsi="黑体" w:cs="黑体"/>
          <w:b w:val="0"/>
          <w:bCs w:val="0"/>
        </w:rPr>
        <w:fldChar w:fldCharType="begin"/>
      </w:r>
      <w:r w:rsidR="00AF3AE5">
        <w:rPr>
          <w:rFonts w:ascii="黑体" w:eastAsia="黑体" w:hAnsi="黑体" w:cs="黑体"/>
          <w:b w:val="0"/>
          <w:bCs w:val="0"/>
        </w:rPr>
        <w:instrText xml:space="preserve">TOC \o "1-2" \h \u </w:instrText>
      </w:r>
      <w:r w:rsidRPr="00A70A1C">
        <w:rPr>
          <w:rFonts w:ascii="黑体" w:eastAsia="黑体" w:hAnsi="黑体" w:cs="黑体"/>
          <w:b w:val="0"/>
          <w:bCs w:val="0"/>
        </w:rPr>
        <w:fldChar w:fldCharType="separate"/>
      </w:r>
      <w:hyperlink w:anchor="_Toc22068" w:history="1">
        <w:r w:rsidR="00AF3AE5">
          <w:rPr>
            <w:rFonts w:ascii="黑体" w:eastAsia="黑体" w:hAnsi="黑体" w:cs="黑体" w:hint="eastAsia"/>
            <w:b w:val="0"/>
            <w:bCs w:val="0"/>
            <w:noProof/>
          </w:rPr>
          <w:t>一、本科教育基本情况</w:t>
        </w:r>
        <w:r w:rsidR="00AF3AE5">
          <w:rPr>
            <w:rFonts w:ascii="黑体" w:eastAsia="黑体" w:hAnsi="黑体" w:cs="黑体"/>
            <w:b w:val="0"/>
            <w:bCs w:val="0"/>
            <w:noProof/>
          </w:rPr>
          <w:tab/>
        </w:r>
        <w:r>
          <w:rPr>
            <w:rFonts w:ascii="黑体" w:eastAsia="黑体" w:hAnsi="黑体" w:cs="黑体"/>
            <w:b w:val="0"/>
            <w:bCs w:val="0"/>
            <w:noProof/>
          </w:rPr>
          <w:fldChar w:fldCharType="begin"/>
        </w:r>
        <w:r w:rsidR="00AF3AE5">
          <w:rPr>
            <w:rFonts w:ascii="黑体" w:eastAsia="黑体" w:hAnsi="黑体" w:cs="黑体"/>
            <w:b w:val="0"/>
            <w:bCs w:val="0"/>
            <w:noProof/>
          </w:rPr>
          <w:instrText xml:space="preserve"> PAGEREF _Toc22068 </w:instrText>
        </w:r>
        <w:r>
          <w:rPr>
            <w:rFonts w:ascii="黑体" w:eastAsia="黑体" w:hAnsi="黑体" w:cs="黑体"/>
            <w:b w:val="0"/>
            <w:bCs w:val="0"/>
            <w:noProof/>
          </w:rPr>
          <w:fldChar w:fldCharType="separate"/>
        </w:r>
        <w:r w:rsidR="00AF3AE5">
          <w:rPr>
            <w:rFonts w:ascii="黑体" w:eastAsia="黑体" w:hAnsi="黑体" w:cs="黑体"/>
            <w:b w:val="0"/>
            <w:bCs w:val="0"/>
            <w:noProof/>
          </w:rPr>
          <w:t>3</w:t>
        </w:r>
        <w:r>
          <w:rPr>
            <w:rFonts w:ascii="黑体" w:eastAsia="黑体" w:hAnsi="黑体" w:cs="黑体"/>
            <w:b w:val="0"/>
            <w:bCs w:val="0"/>
            <w:noProof/>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19092" w:history="1">
        <w:r w:rsidR="00AF3AE5">
          <w:rPr>
            <w:rFonts w:ascii="黑体" w:eastAsia="黑体" w:hAnsi="黑体" w:cs="黑体" w:hint="eastAsia"/>
            <w:noProof/>
            <w:sz w:val="24"/>
            <w:szCs w:val="24"/>
          </w:rPr>
          <w:t>（一）学校基本情况</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_Toc19092 </w:instrText>
        </w:r>
        <w:r>
          <w:rPr>
            <w:rFonts w:ascii="黑体" w:eastAsia="黑体" w:hAnsi="黑体" w:cs="黑体"/>
            <w:noProof/>
            <w:sz w:val="24"/>
            <w:szCs w:val="24"/>
          </w:rPr>
          <w:fldChar w:fldCharType="separate"/>
        </w:r>
        <w:r w:rsidR="00AF3AE5">
          <w:rPr>
            <w:rFonts w:ascii="黑体" w:eastAsia="黑体" w:hAnsi="黑体" w:cs="黑体"/>
            <w:noProof/>
            <w:sz w:val="24"/>
            <w:szCs w:val="24"/>
          </w:rPr>
          <w:t>3</w:t>
        </w:r>
        <w:r>
          <w:rPr>
            <w:rFonts w:ascii="黑体" w:eastAsia="黑体" w:hAnsi="黑体" w:cs="黑体"/>
            <w:noProof/>
            <w:sz w:val="24"/>
            <w:szCs w:val="24"/>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22698" w:history="1">
        <w:r w:rsidR="00AF3AE5">
          <w:rPr>
            <w:rFonts w:ascii="黑体" w:eastAsia="黑体" w:hAnsi="黑体" w:cs="黑体" w:hint="eastAsia"/>
            <w:noProof/>
            <w:sz w:val="24"/>
            <w:szCs w:val="24"/>
          </w:rPr>
          <w:t>（二）办学定位与本科人才培养目标</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_Toc22698 </w:instrText>
        </w:r>
        <w:r>
          <w:rPr>
            <w:rFonts w:ascii="黑体" w:eastAsia="黑体" w:hAnsi="黑体" w:cs="黑体"/>
            <w:noProof/>
            <w:sz w:val="24"/>
            <w:szCs w:val="24"/>
          </w:rPr>
          <w:fldChar w:fldCharType="separate"/>
        </w:r>
        <w:r w:rsidR="00AF3AE5">
          <w:rPr>
            <w:rFonts w:ascii="黑体" w:eastAsia="黑体" w:hAnsi="黑体" w:cs="黑体"/>
            <w:noProof/>
            <w:sz w:val="24"/>
            <w:szCs w:val="24"/>
          </w:rPr>
          <w:t>4</w:t>
        </w:r>
        <w:r>
          <w:rPr>
            <w:rFonts w:ascii="黑体" w:eastAsia="黑体" w:hAnsi="黑体" w:cs="黑体"/>
            <w:noProof/>
            <w:sz w:val="24"/>
            <w:szCs w:val="24"/>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4916" w:history="1">
        <w:r w:rsidR="00AF3AE5">
          <w:rPr>
            <w:rFonts w:ascii="黑体" w:eastAsia="黑体" w:hAnsi="黑体" w:cs="黑体" w:hint="eastAsia"/>
            <w:noProof/>
            <w:sz w:val="24"/>
            <w:szCs w:val="24"/>
          </w:rPr>
          <w:t>（三）本科专业设置</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_Toc4916 </w:instrText>
        </w:r>
        <w:r>
          <w:rPr>
            <w:rFonts w:ascii="黑体" w:eastAsia="黑体" w:hAnsi="黑体" w:cs="黑体"/>
            <w:noProof/>
            <w:sz w:val="24"/>
            <w:szCs w:val="24"/>
          </w:rPr>
          <w:fldChar w:fldCharType="separate"/>
        </w:r>
        <w:r w:rsidR="00AF3AE5">
          <w:rPr>
            <w:rFonts w:ascii="黑体" w:eastAsia="黑体" w:hAnsi="黑体" w:cs="黑体"/>
            <w:noProof/>
            <w:sz w:val="24"/>
            <w:szCs w:val="24"/>
          </w:rPr>
          <w:t>5</w:t>
        </w:r>
        <w:r>
          <w:rPr>
            <w:rFonts w:ascii="黑体" w:eastAsia="黑体" w:hAnsi="黑体" w:cs="黑体"/>
            <w:noProof/>
            <w:sz w:val="24"/>
            <w:szCs w:val="24"/>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485" w:history="1">
        <w:r w:rsidR="00AF3AE5">
          <w:rPr>
            <w:rFonts w:ascii="黑体" w:eastAsia="黑体" w:hAnsi="黑体" w:cs="黑体" w:hint="eastAsia"/>
            <w:noProof/>
            <w:sz w:val="24"/>
            <w:szCs w:val="24"/>
          </w:rPr>
          <w:t>（四）本科学生情况</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_Toc485 </w:instrText>
        </w:r>
        <w:r>
          <w:rPr>
            <w:rFonts w:ascii="黑体" w:eastAsia="黑体" w:hAnsi="黑体" w:cs="黑体"/>
            <w:noProof/>
            <w:sz w:val="24"/>
            <w:szCs w:val="24"/>
          </w:rPr>
          <w:fldChar w:fldCharType="separate"/>
        </w:r>
        <w:r w:rsidR="00AF3AE5">
          <w:rPr>
            <w:rFonts w:ascii="黑体" w:eastAsia="黑体" w:hAnsi="黑体" w:cs="黑体"/>
            <w:noProof/>
            <w:sz w:val="24"/>
            <w:szCs w:val="24"/>
          </w:rPr>
          <w:t>5</w:t>
        </w:r>
        <w:r>
          <w:rPr>
            <w:rFonts w:ascii="黑体" w:eastAsia="黑体" w:hAnsi="黑体" w:cs="黑体"/>
            <w:noProof/>
            <w:sz w:val="24"/>
            <w:szCs w:val="24"/>
          </w:rPr>
          <w:fldChar w:fldCharType="end"/>
        </w:r>
      </w:hyperlink>
    </w:p>
    <w:p w:rsidR="00AF3AE5" w:rsidRDefault="00A70A1C">
      <w:pPr>
        <w:pStyle w:val="10"/>
        <w:tabs>
          <w:tab w:val="clear" w:pos="8296"/>
          <w:tab w:val="right" w:leader="dot" w:pos="8306"/>
        </w:tabs>
        <w:spacing w:line="360" w:lineRule="exact"/>
        <w:rPr>
          <w:rFonts w:ascii="黑体" w:eastAsia="黑体" w:hAnsi="黑体" w:cs="黑体"/>
          <w:b w:val="0"/>
          <w:bCs w:val="0"/>
          <w:noProof/>
        </w:rPr>
      </w:pPr>
      <w:hyperlink w:anchor="_Toc13527" w:history="1">
        <w:r w:rsidR="00AF3AE5">
          <w:rPr>
            <w:rFonts w:ascii="黑体" w:eastAsia="黑体" w:hAnsi="黑体" w:cs="黑体" w:hint="eastAsia"/>
            <w:b w:val="0"/>
            <w:bCs w:val="0"/>
            <w:noProof/>
          </w:rPr>
          <w:t>二、师资与教学条件</w:t>
        </w:r>
        <w:r w:rsidR="00AF3AE5">
          <w:rPr>
            <w:rFonts w:ascii="黑体" w:eastAsia="黑体" w:hAnsi="黑体" w:cs="黑体"/>
            <w:b w:val="0"/>
            <w:bCs w:val="0"/>
            <w:noProof/>
          </w:rPr>
          <w:tab/>
        </w:r>
        <w:r>
          <w:rPr>
            <w:rFonts w:ascii="黑体" w:eastAsia="黑体" w:hAnsi="黑体" w:cs="黑体"/>
            <w:b w:val="0"/>
            <w:bCs w:val="0"/>
            <w:noProof/>
          </w:rPr>
          <w:fldChar w:fldCharType="begin"/>
        </w:r>
        <w:r w:rsidR="00AF3AE5">
          <w:rPr>
            <w:rFonts w:ascii="黑体" w:eastAsia="黑体" w:hAnsi="黑体" w:cs="黑体"/>
            <w:b w:val="0"/>
            <w:bCs w:val="0"/>
            <w:noProof/>
          </w:rPr>
          <w:instrText xml:space="preserve"> PAGEREF _Toc13527 </w:instrText>
        </w:r>
        <w:r>
          <w:rPr>
            <w:rFonts w:ascii="黑体" w:eastAsia="黑体" w:hAnsi="黑体" w:cs="黑体"/>
            <w:b w:val="0"/>
            <w:bCs w:val="0"/>
            <w:noProof/>
          </w:rPr>
          <w:fldChar w:fldCharType="separate"/>
        </w:r>
        <w:r w:rsidR="00AF3AE5">
          <w:rPr>
            <w:rFonts w:ascii="黑体" w:eastAsia="黑体" w:hAnsi="黑体" w:cs="黑体"/>
            <w:b w:val="0"/>
            <w:bCs w:val="0"/>
            <w:noProof/>
          </w:rPr>
          <w:t>7</w:t>
        </w:r>
        <w:r>
          <w:rPr>
            <w:rFonts w:ascii="黑体" w:eastAsia="黑体" w:hAnsi="黑体" w:cs="黑体"/>
            <w:b w:val="0"/>
            <w:bCs w:val="0"/>
            <w:noProof/>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20765" w:history="1">
        <w:r w:rsidR="00AF3AE5">
          <w:rPr>
            <w:rFonts w:ascii="黑体" w:eastAsia="黑体" w:hAnsi="黑体" w:cs="黑体" w:hint="eastAsia"/>
            <w:noProof/>
            <w:sz w:val="24"/>
            <w:szCs w:val="24"/>
          </w:rPr>
          <w:t>（一）师资队伍</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_Toc20765 </w:instrText>
        </w:r>
        <w:r>
          <w:rPr>
            <w:rFonts w:ascii="黑体" w:eastAsia="黑体" w:hAnsi="黑体" w:cs="黑体"/>
            <w:noProof/>
            <w:sz w:val="24"/>
            <w:szCs w:val="24"/>
          </w:rPr>
          <w:fldChar w:fldCharType="separate"/>
        </w:r>
        <w:r w:rsidR="00AF3AE5">
          <w:rPr>
            <w:rFonts w:ascii="黑体" w:eastAsia="黑体" w:hAnsi="黑体" w:cs="黑体"/>
            <w:noProof/>
            <w:sz w:val="24"/>
            <w:szCs w:val="24"/>
          </w:rPr>
          <w:t>7</w:t>
        </w:r>
        <w:r>
          <w:rPr>
            <w:rFonts w:ascii="黑体" w:eastAsia="黑体" w:hAnsi="黑体" w:cs="黑体"/>
            <w:noProof/>
            <w:sz w:val="24"/>
            <w:szCs w:val="24"/>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1641" w:history="1">
        <w:r w:rsidR="00AF3AE5">
          <w:rPr>
            <w:rFonts w:ascii="黑体" w:eastAsia="黑体" w:hAnsi="黑体" w:cs="黑体" w:hint="eastAsia"/>
            <w:noProof/>
            <w:sz w:val="24"/>
            <w:szCs w:val="24"/>
          </w:rPr>
          <w:t>（二）本科课程主讲教师情况</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_Toc1641 </w:instrText>
        </w:r>
        <w:r>
          <w:rPr>
            <w:rFonts w:ascii="黑体" w:eastAsia="黑体" w:hAnsi="黑体" w:cs="黑体"/>
            <w:noProof/>
            <w:sz w:val="24"/>
            <w:szCs w:val="24"/>
          </w:rPr>
          <w:fldChar w:fldCharType="separate"/>
        </w:r>
        <w:r w:rsidR="00AF3AE5">
          <w:rPr>
            <w:rFonts w:ascii="黑体" w:eastAsia="黑体" w:hAnsi="黑体" w:cs="黑体"/>
            <w:noProof/>
            <w:sz w:val="24"/>
            <w:szCs w:val="24"/>
          </w:rPr>
          <w:t>11</w:t>
        </w:r>
        <w:r>
          <w:rPr>
            <w:rFonts w:ascii="黑体" w:eastAsia="黑体" w:hAnsi="黑体" w:cs="黑体"/>
            <w:noProof/>
            <w:sz w:val="24"/>
            <w:szCs w:val="24"/>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3037" w:history="1">
        <w:r w:rsidR="00AF3AE5">
          <w:rPr>
            <w:rFonts w:ascii="黑体" w:eastAsia="黑体" w:hAnsi="黑体" w:cs="黑体" w:hint="eastAsia"/>
            <w:noProof/>
            <w:sz w:val="24"/>
            <w:szCs w:val="24"/>
          </w:rPr>
          <w:t>（三）教学经费投入</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_Toc3037 </w:instrText>
        </w:r>
        <w:r>
          <w:rPr>
            <w:rFonts w:ascii="黑体" w:eastAsia="黑体" w:hAnsi="黑体" w:cs="黑体"/>
            <w:noProof/>
            <w:sz w:val="24"/>
            <w:szCs w:val="24"/>
          </w:rPr>
          <w:fldChar w:fldCharType="separate"/>
        </w:r>
        <w:r w:rsidR="00AF3AE5">
          <w:rPr>
            <w:rFonts w:ascii="黑体" w:eastAsia="黑体" w:hAnsi="黑体" w:cs="黑体"/>
            <w:noProof/>
            <w:sz w:val="24"/>
            <w:szCs w:val="24"/>
          </w:rPr>
          <w:t>11</w:t>
        </w:r>
        <w:r>
          <w:rPr>
            <w:rFonts w:ascii="黑体" w:eastAsia="黑体" w:hAnsi="黑体" w:cs="黑体"/>
            <w:noProof/>
            <w:sz w:val="24"/>
            <w:szCs w:val="24"/>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103" w:history="1">
        <w:r w:rsidR="00AF3AE5">
          <w:rPr>
            <w:rFonts w:ascii="黑体" w:eastAsia="黑体" w:hAnsi="黑体" w:cs="黑体" w:hint="eastAsia"/>
            <w:noProof/>
            <w:sz w:val="24"/>
            <w:szCs w:val="24"/>
          </w:rPr>
          <w:t>（四）教学条件</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_Toc103 </w:instrText>
        </w:r>
        <w:r>
          <w:rPr>
            <w:rFonts w:ascii="黑体" w:eastAsia="黑体" w:hAnsi="黑体" w:cs="黑体"/>
            <w:noProof/>
            <w:sz w:val="24"/>
            <w:szCs w:val="24"/>
          </w:rPr>
          <w:fldChar w:fldCharType="separate"/>
        </w:r>
        <w:r w:rsidR="00AF3AE5">
          <w:rPr>
            <w:rFonts w:ascii="黑体" w:eastAsia="黑体" w:hAnsi="黑体" w:cs="黑体"/>
            <w:noProof/>
            <w:sz w:val="24"/>
            <w:szCs w:val="24"/>
          </w:rPr>
          <w:t>12</w:t>
        </w:r>
        <w:r>
          <w:rPr>
            <w:rFonts w:ascii="黑体" w:eastAsia="黑体" w:hAnsi="黑体" w:cs="黑体"/>
            <w:noProof/>
            <w:sz w:val="24"/>
            <w:szCs w:val="24"/>
          </w:rPr>
          <w:fldChar w:fldCharType="end"/>
        </w:r>
      </w:hyperlink>
    </w:p>
    <w:p w:rsidR="00AF3AE5" w:rsidRDefault="00A70A1C">
      <w:pPr>
        <w:pStyle w:val="10"/>
        <w:tabs>
          <w:tab w:val="clear" w:pos="8296"/>
          <w:tab w:val="right" w:leader="dot" w:pos="8306"/>
        </w:tabs>
        <w:spacing w:line="360" w:lineRule="exact"/>
        <w:rPr>
          <w:rFonts w:ascii="黑体" w:eastAsia="黑体" w:hAnsi="黑体" w:cs="黑体"/>
          <w:b w:val="0"/>
          <w:bCs w:val="0"/>
          <w:noProof/>
        </w:rPr>
      </w:pPr>
      <w:hyperlink w:anchor="_Toc30021" w:history="1">
        <w:r w:rsidR="00AF3AE5">
          <w:rPr>
            <w:rFonts w:ascii="黑体" w:eastAsia="黑体" w:hAnsi="黑体" w:cs="黑体" w:hint="eastAsia"/>
            <w:b w:val="0"/>
            <w:bCs w:val="0"/>
            <w:noProof/>
          </w:rPr>
          <w:t>三、教学建设与改革</w:t>
        </w:r>
        <w:r w:rsidR="00AF3AE5">
          <w:rPr>
            <w:rFonts w:ascii="黑体" w:eastAsia="黑体" w:hAnsi="黑体" w:cs="黑体"/>
            <w:b w:val="0"/>
            <w:bCs w:val="0"/>
            <w:noProof/>
          </w:rPr>
          <w:tab/>
        </w:r>
        <w:r>
          <w:rPr>
            <w:rFonts w:ascii="黑体" w:eastAsia="黑体" w:hAnsi="黑体" w:cs="黑体"/>
            <w:b w:val="0"/>
            <w:bCs w:val="0"/>
            <w:noProof/>
          </w:rPr>
          <w:fldChar w:fldCharType="begin"/>
        </w:r>
        <w:r w:rsidR="00AF3AE5">
          <w:rPr>
            <w:rFonts w:ascii="黑体" w:eastAsia="黑体" w:hAnsi="黑体" w:cs="黑体"/>
            <w:b w:val="0"/>
            <w:bCs w:val="0"/>
            <w:noProof/>
          </w:rPr>
          <w:instrText xml:space="preserve"> PAGEREF _Toc30021 </w:instrText>
        </w:r>
        <w:r>
          <w:rPr>
            <w:rFonts w:ascii="黑体" w:eastAsia="黑体" w:hAnsi="黑体" w:cs="黑体"/>
            <w:b w:val="0"/>
            <w:bCs w:val="0"/>
            <w:noProof/>
          </w:rPr>
          <w:fldChar w:fldCharType="separate"/>
        </w:r>
        <w:r w:rsidR="00AF3AE5">
          <w:rPr>
            <w:rFonts w:ascii="黑体" w:eastAsia="黑体" w:hAnsi="黑体" w:cs="黑体"/>
            <w:b w:val="0"/>
            <w:bCs w:val="0"/>
            <w:noProof/>
          </w:rPr>
          <w:t>12</w:t>
        </w:r>
        <w:r>
          <w:rPr>
            <w:rFonts w:ascii="黑体" w:eastAsia="黑体" w:hAnsi="黑体" w:cs="黑体"/>
            <w:b w:val="0"/>
            <w:bCs w:val="0"/>
            <w:noProof/>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15272" w:history="1">
        <w:r w:rsidR="00AF3AE5">
          <w:rPr>
            <w:rFonts w:ascii="黑体" w:eastAsia="黑体" w:hAnsi="黑体" w:cs="黑体" w:hint="eastAsia"/>
            <w:noProof/>
            <w:sz w:val="24"/>
            <w:szCs w:val="24"/>
          </w:rPr>
          <w:t>（一）以专业认证、审核评估为抓手，优化培养方案</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_Toc15272 </w:instrText>
        </w:r>
        <w:r>
          <w:rPr>
            <w:rFonts w:ascii="黑体" w:eastAsia="黑体" w:hAnsi="黑体" w:cs="黑体"/>
            <w:noProof/>
            <w:sz w:val="24"/>
            <w:szCs w:val="24"/>
          </w:rPr>
          <w:fldChar w:fldCharType="separate"/>
        </w:r>
        <w:r w:rsidR="00AF3AE5">
          <w:rPr>
            <w:rFonts w:ascii="黑体" w:eastAsia="黑体" w:hAnsi="黑体" w:cs="黑体"/>
            <w:noProof/>
            <w:sz w:val="24"/>
            <w:szCs w:val="24"/>
          </w:rPr>
          <w:t>12</w:t>
        </w:r>
        <w:r>
          <w:rPr>
            <w:rFonts w:ascii="黑体" w:eastAsia="黑体" w:hAnsi="黑体" w:cs="黑体"/>
            <w:noProof/>
            <w:sz w:val="24"/>
            <w:szCs w:val="24"/>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25662" w:history="1">
        <w:r w:rsidR="00AF3AE5">
          <w:rPr>
            <w:rFonts w:ascii="黑体" w:eastAsia="黑体" w:hAnsi="黑体" w:cs="黑体" w:hint="eastAsia"/>
            <w:noProof/>
            <w:sz w:val="24"/>
            <w:szCs w:val="24"/>
          </w:rPr>
          <w:t>（二）积极推进专业建设</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_Toc25662 </w:instrText>
        </w:r>
        <w:r>
          <w:rPr>
            <w:rFonts w:ascii="黑体" w:eastAsia="黑体" w:hAnsi="黑体" w:cs="黑体"/>
            <w:noProof/>
            <w:sz w:val="24"/>
            <w:szCs w:val="24"/>
          </w:rPr>
          <w:fldChar w:fldCharType="separate"/>
        </w:r>
        <w:r w:rsidR="00AF3AE5">
          <w:rPr>
            <w:rFonts w:ascii="黑体" w:eastAsia="黑体" w:hAnsi="黑体" w:cs="黑体"/>
            <w:noProof/>
            <w:sz w:val="24"/>
            <w:szCs w:val="24"/>
          </w:rPr>
          <w:t>13</w:t>
        </w:r>
        <w:r>
          <w:rPr>
            <w:rFonts w:ascii="黑体" w:eastAsia="黑体" w:hAnsi="黑体" w:cs="黑体"/>
            <w:noProof/>
            <w:sz w:val="24"/>
            <w:szCs w:val="24"/>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30510" w:history="1">
        <w:r w:rsidR="00AF3AE5">
          <w:rPr>
            <w:rFonts w:ascii="黑体" w:eastAsia="黑体" w:hAnsi="黑体" w:cs="黑体" w:hint="eastAsia"/>
            <w:noProof/>
            <w:sz w:val="24"/>
            <w:szCs w:val="24"/>
          </w:rPr>
          <w:t>（三）加强信息化建设，改革课程与课堂教学模式</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_Toc30510 </w:instrText>
        </w:r>
        <w:r>
          <w:rPr>
            <w:rFonts w:ascii="黑体" w:eastAsia="黑体" w:hAnsi="黑体" w:cs="黑体"/>
            <w:noProof/>
            <w:sz w:val="24"/>
            <w:szCs w:val="24"/>
          </w:rPr>
          <w:fldChar w:fldCharType="separate"/>
        </w:r>
        <w:r w:rsidR="00AF3AE5">
          <w:rPr>
            <w:rFonts w:ascii="黑体" w:eastAsia="黑体" w:hAnsi="黑体" w:cs="黑体"/>
            <w:noProof/>
            <w:sz w:val="24"/>
            <w:szCs w:val="24"/>
          </w:rPr>
          <w:t>13</w:t>
        </w:r>
        <w:r>
          <w:rPr>
            <w:rFonts w:ascii="黑体" w:eastAsia="黑体" w:hAnsi="黑体" w:cs="黑体"/>
            <w:noProof/>
            <w:sz w:val="24"/>
            <w:szCs w:val="24"/>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22647" w:history="1">
        <w:r w:rsidR="00AF3AE5">
          <w:rPr>
            <w:rFonts w:ascii="黑体" w:eastAsia="黑体" w:hAnsi="黑体" w:cs="黑体" w:hint="eastAsia"/>
            <w:noProof/>
            <w:sz w:val="24"/>
            <w:szCs w:val="24"/>
          </w:rPr>
          <w:t>（四）推进教学改革立项研究工作</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_Toc22647 </w:instrText>
        </w:r>
        <w:r>
          <w:rPr>
            <w:rFonts w:ascii="黑体" w:eastAsia="黑体" w:hAnsi="黑体" w:cs="黑体"/>
            <w:noProof/>
            <w:sz w:val="24"/>
            <w:szCs w:val="24"/>
          </w:rPr>
          <w:fldChar w:fldCharType="separate"/>
        </w:r>
        <w:r w:rsidR="00AF3AE5">
          <w:rPr>
            <w:rFonts w:ascii="黑体" w:eastAsia="黑体" w:hAnsi="黑体" w:cs="黑体"/>
            <w:noProof/>
            <w:sz w:val="24"/>
            <w:szCs w:val="24"/>
          </w:rPr>
          <w:t>13</w:t>
        </w:r>
        <w:r>
          <w:rPr>
            <w:rFonts w:ascii="黑体" w:eastAsia="黑体" w:hAnsi="黑体" w:cs="黑体"/>
            <w:noProof/>
            <w:sz w:val="24"/>
            <w:szCs w:val="24"/>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26049" w:history="1">
        <w:r w:rsidR="00AF3AE5">
          <w:rPr>
            <w:rFonts w:ascii="黑体" w:eastAsia="黑体" w:hAnsi="黑体" w:cs="黑体" w:hint="eastAsia"/>
            <w:noProof/>
            <w:sz w:val="24"/>
            <w:szCs w:val="24"/>
          </w:rPr>
          <w:t>（五）国际交流</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_Toc26049 </w:instrText>
        </w:r>
        <w:r>
          <w:rPr>
            <w:rFonts w:ascii="黑体" w:eastAsia="黑体" w:hAnsi="黑体" w:cs="黑体"/>
            <w:noProof/>
            <w:sz w:val="24"/>
            <w:szCs w:val="24"/>
          </w:rPr>
          <w:fldChar w:fldCharType="separate"/>
        </w:r>
        <w:r w:rsidR="00AF3AE5">
          <w:rPr>
            <w:rFonts w:ascii="黑体" w:eastAsia="黑体" w:hAnsi="黑体" w:cs="黑体"/>
            <w:noProof/>
            <w:sz w:val="24"/>
            <w:szCs w:val="24"/>
          </w:rPr>
          <w:t>14</w:t>
        </w:r>
        <w:r>
          <w:rPr>
            <w:rFonts w:ascii="黑体" w:eastAsia="黑体" w:hAnsi="黑体" w:cs="黑体"/>
            <w:noProof/>
            <w:sz w:val="24"/>
            <w:szCs w:val="24"/>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27684" w:history="1">
        <w:r w:rsidR="00AF3AE5">
          <w:rPr>
            <w:rFonts w:ascii="黑体" w:eastAsia="黑体" w:hAnsi="黑体" w:cs="黑体" w:hint="eastAsia"/>
            <w:noProof/>
            <w:sz w:val="24"/>
            <w:szCs w:val="24"/>
            <w:lang w:val="zh-CN"/>
          </w:rPr>
          <w:t>（六）注重强化创新创业教育</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_Toc27684 </w:instrText>
        </w:r>
        <w:r>
          <w:rPr>
            <w:rFonts w:ascii="黑体" w:eastAsia="黑体" w:hAnsi="黑体" w:cs="黑体"/>
            <w:noProof/>
            <w:sz w:val="24"/>
            <w:szCs w:val="24"/>
          </w:rPr>
          <w:fldChar w:fldCharType="separate"/>
        </w:r>
        <w:r w:rsidR="00AF3AE5">
          <w:rPr>
            <w:rFonts w:ascii="黑体" w:eastAsia="黑体" w:hAnsi="黑体" w:cs="黑体"/>
            <w:noProof/>
            <w:sz w:val="24"/>
            <w:szCs w:val="24"/>
          </w:rPr>
          <w:t>14</w:t>
        </w:r>
        <w:r>
          <w:rPr>
            <w:rFonts w:ascii="黑体" w:eastAsia="黑体" w:hAnsi="黑体" w:cs="黑体"/>
            <w:noProof/>
            <w:sz w:val="24"/>
            <w:szCs w:val="24"/>
          </w:rPr>
          <w:fldChar w:fldCharType="end"/>
        </w:r>
      </w:hyperlink>
    </w:p>
    <w:p w:rsidR="00AF3AE5" w:rsidRDefault="00A70A1C">
      <w:pPr>
        <w:pStyle w:val="10"/>
        <w:tabs>
          <w:tab w:val="clear" w:pos="8296"/>
          <w:tab w:val="right" w:leader="dot" w:pos="8306"/>
        </w:tabs>
        <w:spacing w:line="360" w:lineRule="exact"/>
        <w:rPr>
          <w:rFonts w:ascii="黑体" w:eastAsia="黑体" w:hAnsi="黑体" w:cs="黑体"/>
          <w:b w:val="0"/>
          <w:bCs w:val="0"/>
          <w:noProof/>
        </w:rPr>
      </w:pPr>
      <w:hyperlink w:anchor="_Toc18725" w:history="1">
        <w:r w:rsidR="00AF3AE5">
          <w:rPr>
            <w:rFonts w:ascii="黑体" w:eastAsia="黑体" w:hAnsi="黑体" w:cs="黑体" w:hint="eastAsia"/>
            <w:b w:val="0"/>
            <w:bCs w:val="0"/>
            <w:noProof/>
          </w:rPr>
          <w:t>四、质量保障与监控体系</w:t>
        </w:r>
        <w:r w:rsidR="00AF3AE5">
          <w:rPr>
            <w:rFonts w:ascii="黑体" w:eastAsia="黑体" w:hAnsi="黑体" w:cs="黑体"/>
            <w:b w:val="0"/>
            <w:bCs w:val="0"/>
            <w:noProof/>
          </w:rPr>
          <w:tab/>
        </w:r>
        <w:r>
          <w:rPr>
            <w:rFonts w:ascii="黑体" w:eastAsia="黑体" w:hAnsi="黑体" w:cs="黑体"/>
            <w:b w:val="0"/>
            <w:bCs w:val="0"/>
            <w:noProof/>
          </w:rPr>
          <w:fldChar w:fldCharType="begin"/>
        </w:r>
        <w:r w:rsidR="00AF3AE5">
          <w:rPr>
            <w:rFonts w:ascii="黑体" w:eastAsia="黑体" w:hAnsi="黑体" w:cs="黑体"/>
            <w:b w:val="0"/>
            <w:bCs w:val="0"/>
            <w:noProof/>
          </w:rPr>
          <w:instrText xml:space="preserve"> PAGEREF _Toc18725 </w:instrText>
        </w:r>
        <w:r>
          <w:rPr>
            <w:rFonts w:ascii="黑体" w:eastAsia="黑体" w:hAnsi="黑体" w:cs="黑体"/>
            <w:b w:val="0"/>
            <w:bCs w:val="0"/>
            <w:noProof/>
          </w:rPr>
          <w:fldChar w:fldCharType="separate"/>
        </w:r>
        <w:r w:rsidR="00AF3AE5">
          <w:rPr>
            <w:rFonts w:ascii="黑体" w:eastAsia="黑体" w:hAnsi="黑体" w:cs="黑体"/>
            <w:b w:val="0"/>
            <w:bCs w:val="0"/>
            <w:noProof/>
          </w:rPr>
          <w:t>15</w:t>
        </w:r>
        <w:r>
          <w:rPr>
            <w:rFonts w:ascii="黑体" w:eastAsia="黑体" w:hAnsi="黑体" w:cs="黑体"/>
            <w:b w:val="0"/>
            <w:bCs w:val="0"/>
            <w:noProof/>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12500" w:history="1">
        <w:r w:rsidR="00AF3AE5">
          <w:rPr>
            <w:rFonts w:ascii="黑体" w:eastAsia="黑体" w:hAnsi="黑体" w:cs="黑体" w:hint="eastAsia"/>
            <w:noProof/>
            <w:sz w:val="24"/>
            <w:szCs w:val="24"/>
          </w:rPr>
          <w:t>（一）基于“双流程创新、四过程保障、六环节持续改进”的本科教学质量保障与监控体系初见成效</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_Toc12500 </w:instrText>
        </w:r>
        <w:r>
          <w:rPr>
            <w:rFonts w:ascii="黑体" w:eastAsia="黑体" w:hAnsi="黑体" w:cs="黑体"/>
            <w:noProof/>
            <w:sz w:val="24"/>
            <w:szCs w:val="24"/>
          </w:rPr>
          <w:fldChar w:fldCharType="separate"/>
        </w:r>
        <w:r w:rsidR="00AF3AE5">
          <w:rPr>
            <w:rFonts w:ascii="黑体" w:eastAsia="黑体" w:hAnsi="黑体" w:cs="黑体"/>
            <w:noProof/>
            <w:sz w:val="24"/>
            <w:szCs w:val="24"/>
          </w:rPr>
          <w:t>15</w:t>
        </w:r>
        <w:r>
          <w:rPr>
            <w:rFonts w:ascii="黑体" w:eastAsia="黑体" w:hAnsi="黑体" w:cs="黑体"/>
            <w:noProof/>
            <w:sz w:val="24"/>
            <w:szCs w:val="24"/>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20513" w:history="1">
        <w:r w:rsidR="00AF3AE5">
          <w:rPr>
            <w:rFonts w:ascii="黑体" w:eastAsia="黑体" w:hAnsi="黑体" w:cs="黑体" w:hint="eastAsia"/>
            <w:noProof/>
            <w:sz w:val="24"/>
            <w:szCs w:val="24"/>
          </w:rPr>
          <w:t>（二）改进教学督导工作</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_Toc20513 </w:instrText>
        </w:r>
        <w:r>
          <w:rPr>
            <w:rFonts w:ascii="黑体" w:eastAsia="黑体" w:hAnsi="黑体" w:cs="黑体"/>
            <w:noProof/>
            <w:sz w:val="24"/>
            <w:szCs w:val="24"/>
          </w:rPr>
          <w:fldChar w:fldCharType="separate"/>
        </w:r>
        <w:r w:rsidR="00AF3AE5">
          <w:rPr>
            <w:rFonts w:ascii="黑体" w:eastAsia="黑体" w:hAnsi="黑体" w:cs="黑体"/>
            <w:noProof/>
            <w:sz w:val="24"/>
            <w:szCs w:val="24"/>
          </w:rPr>
          <w:t>15</w:t>
        </w:r>
        <w:r>
          <w:rPr>
            <w:rFonts w:ascii="黑体" w:eastAsia="黑体" w:hAnsi="黑体" w:cs="黑体"/>
            <w:noProof/>
            <w:sz w:val="24"/>
            <w:szCs w:val="24"/>
          </w:rPr>
          <w:fldChar w:fldCharType="end"/>
        </w:r>
      </w:hyperlink>
    </w:p>
    <w:p w:rsidR="00AF3AE5" w:rsidRDefault="00A70A1C">
      <w:pPr>
        <w:pStyle w:val="10"/>
        <w:tabs>
          <w:tab w:val="clear" w:pos="8296"/>
          <w:tab w:val="right" w:leader="dot" w:pos="8306"/>
        </w:tabs>
        <w:spacing w:line="360" w:lineRule="exact"/>
        <w:rPr>
          <w:rFonts w:ascii="黑体" w:eastAsia="黑体" w:hAnsi="黑体" w:cs="黑体"/>
          <w:b w:val="0"/>
          <w:bCs w:val="0"/>
          <w:noProof/>
        </w:rPr>
      </w:pPr>
      <w:hyperlink w:anchor="_Toc14299" w:history="1">
        <w:r w:rsidR="00AF3AE5">
          <w:rPr>
            <w:rFonts w:ascii="黑体" w:eastAsia="黑体" w:hAnsi="黑体" w:cs="黑体" w:hint="eastAsia"/>
            <w:b w:val="0"/>
            <w:bCs w:val="0"/>
            <w:noProof/>
          </w:rPr>
          <w:t>五、学生学习效果</w:t>
        </w:r>
        <w:r w:rsidR="00AF3AE5">
          <w:rPr>
            <w:rFonts w:ascii="黑体" w:eastAsia="黑体" w:hAnsi="黑体" w:cs="黑体"/>
            <w:b w:val="0"/>
            <w:bCs w:val="0"/>
            <w:noProof/>
          </w:rPr>
          <w:tab/>
        </w:r>
        <w:r>
          <w:rPr>
            <w:rFonts w:ascii="黑体" w:eastAsia="黑体" w:hAnsi="黑体" w:cs="黑体"/>
            <w:b w:val="0"/>
            <w:bCs w:val="0"/>
            <w:noProof/>
          </w:rPr>
          <w:fldChar w:fldCharType="begin"/>
        </w:r>
        <w:r w:rsidR="00AF3AE5">
          <w:rPr>
            <w:rFonts w:ascii="黑体" w:eastAsia="黑体" w:hAnsi="黑体" w:cs="黑体"/>
            <w:b w:val="0"/>
            <w:bCs w:val="0"/>
            <w:noProof/>
          </w:rPr>
          <w:instrText xml:space="preserve"> PAGEREF _Toc14299 </w:instrText>
        </w:r>
        <w:r>
          <w:rPr>
            <w:rFonts w:ascii="黑体" w:eastAsia="黑体" w:hAnsi="黑体" w:cs="黑体"/>
            <w:b w:val="0"/>
            <w:bCs w:val="0"/>
            <w:noProof/>
          </w:rPr>
          <w:fldChar w:fldCharType="separate"/>
        </w:r>
        <w:r w:rsidR="00AF3AE5">
          <w:rPr>
            <w:rFonts w:ascii="黑体" w:eastAsia="黑体" w:hAnsi="黑体" w:cs="黑体"/>
            <w:b w:val="0"/>
            <w:bCs w:val="0"/>
            <w:noProof/>
          </w:rPr>
          <w:t>15</w:t>
        </w:r>
        <w:r>
          <w:rPr>
            <w:rFonts w:ascii="黑体" w:eastAsia="黑体" w:hAnsi="黑体" w:cs="黑体"/>
            <w:b w:val="0"/>
            <w:bCs w:val="0"/>
            <w:noProof/>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5564" w:history="1">
        <w:r w:rsidR="00AF3AE5">
          <w:rPr>
            <w:rFonts w:ascii="黑体" w:eastAsia="黑体" w:hAnsi="黑体" w:cs="黑体" w:hint="eastAsia"/>
            <w:noProof/>
            <w:sz w:val="24"/>
            <w:szCs w:val="24"/>
          </w:rPr>
          <w:t>（一）学生发展情况及学习满意度</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_Toc5564 </w:instrText>
        </w:r>
        <w:r>
          <w:rPr>
            <w:rFonts w:ascii="黑体" w:eastAsia="黑体" w:hAnsi="黑体" w:cs="黑体"/>
            <w:noProof/>
            <w:sz w:val="24"/>
            <w:szCs w:val="24"/>
          </w:rPr>
          <w:fldChar w:fldCharType="separate"/>
        </w:r>
        <w:r w:rsidR="00AF3AE5">
          <w:rPr>
            <w:rFonts w:ascii="黑体" w:eastAsia="黑体" w:hAnsi="黑体" w:cs="黑体"/>
            <w:noProof/>
            <w:sz w:val="24"/>
            <w:szCs w:val="24"/>
          </w:rPr>
          <w:t>15</w:t>
        </w:r>
        <w:r>
          <w:rPr>
            <w:rFonts w:ascii="黑体" w:eastAsia="黑体" w:hAnsi="黑体" w:cs="黑体"/>
            <w:noProof/>
            <w:sz w:val="24"/>
            <w:szCs w:val="24"/>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19230" w:history="1">
        <w:r w:rsidR="00AF3AE5">
          <w:rPr>
            <w:rFonts w:ascii="黑体" w:eastAsia="黑体" w:hAnsi="黑体" w:cs="黑体" w:hint="eastAsia"/>
            <w:noProof/>
            <w:sz w:val="24"/>
            <w:szCs w:val="24"/>
          </w:rPr>
          <w:t>（二）应届本科生毕业情况</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_Toc19230 </w:instrText>
        </w:r>
        <w:r>
          <w:rPr>
            <w:rFonts w:ascii="黑体" w:eastAsia="黑体" w:hAnsi="黑体" w:cs="黑体"/>
            <w:noProof/>
            <w:sz w:val="24"/>
            <w:szCs w:val="24"/>
          </w:rPr>
          <w:fldChar w:fldCharType="separate"/>
        </w:r>
        <w:r w:rsidR="00AF3AE5">
          <w:rPr>
            <w:rFonts w:ascii="黑体" w:eastAsia="黑体" w:hAnsi="黑体" w:cs="黑体"/>
            <w:noProof/>
            <w:sz w:val="24"/>
            <w:szCs w:val="24"/>
          </w:rPr>
          <w:t>18</w:t>
        </w:r>
        <w:r>
          <w:rPr>
            <w:rFonts w:ascii="黑体" w:eastAsia="黑体" w:hAnsi="黑体" w:cs="黑体"/>
            <w:noProof/>
            <w:sz w:val="24"/>
            <w:szCs w:val="24"/>
          </w:rPr>
          <w:fldChar w:fldCharType="end"/>
        </w:r>
      </w:hyperlink>
    </w:p>
    <w:p w:rsidR="00AF3AE5" w:rsidRDefault="00A70A1C">
      <w:pPr>
        <w:pStyle w:val="10"/>
        <w:tabs>
          <w:tab w:val="clear" w:pos="8296"/>
          <w:tab w:val="right" w:leader="dot" w:pos="8306"/>
        </w:tabs>
        <w:spacing w:line="360" w:lineRule="exact"/>
        <w:rPr>
          <w:rFonts w:ascii="黑体" w:eastAsia="黑体" w:hAnsi="黑体" w:cs="黑体"/>
          <w:b w:val="0"/>
          <w:bCs w:val="0"/>
          <w:noProof/>
        </w:rPr>
      </w:pPr>
      <w:hyperlink w:anchor="_Toc21332" w:history="1">
        <w:r w:rsidR="00AF3AE5">
          <w:rPr>
            <w:rFonts w:ascii="黑体" w:eastAsia="黑体" w:hAnsi="黑体" w:cs="黑体" w:hint="eastAsia"/>
            <w:b w:val="0"/>
            <w:bCs w:val="0"/>
            <w:noProof/>
          </w:rPr>
          <w:t>六、特色发展</w:t>
        </w:r>
        <w:r w:rsidR="00AF3AE5">
          <w:rPr>
            <w:rFonts w:ascii="黑体" w:eastAsia="黑体" w:hAnsi="黑体" w:cs="黑体"/>
            <w:b w:val="0"/>
            <w:bCs w:val="0"/>
            <w:noProof/>
          </w:rPr>
          <w:tab/>
        </w:r>
        <w:r>
          <w:rPr>
            <w:rFonts w:ascii="黑体" w:eastAsia="黑体" w:hAnsi="黑体" w:cs="黑体"/>
            <w:b w:val="0"/>
            <w:bCs w:val="0"/>
            <w:noProof/>
          </w:rPr>
          <w:fldChar w:fldCharType="begin"/>
        </w:r>
        <w:r w:rsidR="00AF3AE5">
          <w:rPr>
            <w:rFonts w:ascii="黑体" w:eastAsia="黑体" w:hAnsi="黑体" w:cs="黑体"/>
            <w:b w:val="0"/>
            <w:bCs w:val="0"/>
            <w:noProof/>
          </w:rPr>
          <w:instrText xml:space="preserve"> PAGEREF _Toc21332 </w:instrText>
        </w:r>
        <w:r>
          <w:rPr>
            <w:rFonts w:ascii="黑体" w:eastAsia="黑体" w:hAnsi="黑体" w:cs="黑体"/>
            <w:b w:val="0"/>
            <w:bCs w:val="0"/>
            <w:noProof/>
          </w:rPr>
          <w:fldChar w:fldCharType="separate"/>
        </w:r>
        <w:r w:rsidR="00AF3AE5">
          <w:rPr>
            <w:rFonts w:ascii="黑体" w:eastAsia="黑体" w:hAnsi="黑体" w:cs="黑体"/>
            <w:b w:val="0"/>
            <w:bCs w:val="0"/>
            <w:noProof/>
          </w:rPr>
          <w:t>18</w:t>
        </w:r>
        <w:r>
          <w:rPr>
            <w:rFonts w:ascii="黑体" w:eastAsia="黑体" w:hAnsi="黑体" w:cs="黑体"/>
            <w:b w:val="0"/>
            <w:bCs w:val="0"/>
            <w:noProof/>
          </w:rPr>
          <w:fldChar w:fldCharType="end"/>
        </w:r>
      </w:hyperlink>
    </w:p>
    <w:p w:rsidR="00AF3AE5" w:rsidRDefault="00A70A1C">
      <w:pPr>
        <w:pStyle w:val="10"/>
        <w:tabs>
          <w:tab w:val="clear" w:pos="8296"/>
          <w:tab w:val="right" w:leader="dot" w:pos="8306"/>
        </w:tabs>
        <w:spacing w:line="360" w:lineRule="exact"/>
        <w:rPr>
          <w:rFonts w:ascii="黑体" w:eastAsia="黑体" w:hAnsi="黑体" w:cs="黑体"/>
          <w:b w:val="0"/>
          <w:bCs w:val="0"/>
          <w:noProof/>
        </w:rPr>
      </w:pPr>
      <w:hyperlink w:anchor="_Toc16719" w:history="1">
        <w:r w:rsidR="00AF3AE5">
          <w:rPr>
            <w:rFonts w:ascii="黑体" w:eastAsia="黑体" w:hAnsi="黑体" w:cs="黑体" w:hint="eastAsia"/>
            <w:b w:val="0"/>
            <w:bCs w:val="0"/>
            <w:noProof/>
          </w:rPr>
          <w:t>七、需要解决的问题</w:t>
        </w:r>
        <w:r w:rsidR="00AF3AE5">
          <w:rPr>
            <w:rFonts w:ascii="黑体" w:eastAsia="黑体" w:hAnsi="黑体" w:cs="黑体"/>
            <w:b w:val="0"/>
            <w:bCs w:val="0"/>
            <w:noProof/>
          </w:rPr>
          <w:tab/>
        </w:r>
        <w:r>
          <w:rPr>
            <w:rFonts w:ascii="黑体" w:eastAsia="黑体" w:hAnsi="黑体" w:cs="黑体"/>
            <w:b w:val="0"/>
            <w:bCs w:val="0"/>
            <w:noProof/>
          </w:rPr>
          <w:fldChar w:fldCharType="begin"/>
        </w:r>
        <w:r w:rsidR="00AF3AE5">
          <w:rPr>
            <w:rFonts w:ascii="黑体" w:eastAsia="黑体" w:hAnsi="黑体" w:cs="黑体"/>
            <w:b w:val="0"/>
            <w:bCs w:val="0"/>
            <w:noProof/>
          </w:rPr>
          <w:instrText xml:space="preserve"> PAGEREF _Toc16719 </w:instrText>
        </w:r>
        <w:r>
          <w:rPr>
            <w:rFonts w:ascii="黑体" w:eastAsia="黑体" w:hAnsi="黑体" w:cs="黑体"/>
            <w:b w:val="0"/>
            <w:bCs w:val="0"/>
            <w:noProof/>
          </w:rPr>
          <w:fldChar w:fldCharType="separate"/>
        </w:r>
        <w:r w:rsidR="00AF3AE5">
          <w:rPr>
            <w:rFonts w:ascii="黑体" w:eastAsia="黑体" w:hAnsi="黑体" w:cs="黑体"/>
            <w:b w:val="0"/>
            <w:bCs w:val="0"/>
            <w:noProof/>
          </w:rPr>
          <w:t>18</w:t>
        </w:r>
        <w:r>
          <w:rPr>
            <w:rFonts w:ascii="黑体" w:eastAsia="黑体" w:hAnsi="黑体" w:cs="黑体"/>
            <w:b w:val="0"/>
            <w:bCs w:val="0"/>
            <w:noProof/>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9340" w:history="1">
        <w:r w:rsidR="00AF3AE5">
          <w:rPr>
            <w:rFonts w:ascii="黑体" w:eastAsia="黑体" w:hAnsi="黑体" w:cs="黑体" w:hint="eastAsia"/>
            <w:noProof/>
            <w:sz w:val="24"/>
            <w:szCs w:val="24"/>
          </w:rPr>
          <w:t>（一）人才培养方案有待进一步完善</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_Toc9340 </w:instrText>
        </w:r>
        <w:r>
          <w:rPr>
            <w:rFonts w:ascii="黑体" w:eastAsia="黑体" w:hAnsi="黑体" w:cs="黑体"/>
            <w:noProof/>
            <w:sz w:val="24"/>
            <w:szCs w:val="24"/>
          </w:rPr>
          <w:fldChar w:fldCharType="separate"/>
        </w:r>
        <w:r w:rsidR="00AF3AE5">
          <w:rPr>
            <w:rFonts w:ascii="黑体" w:eastAsia="黑体" w:hAnsi="黑体" w:cs="黑体"/>
            <w:noProof/>
            <w:sz w:val="24"/>
            <w:szCs w:val="24"/>
          </w:rPr>
          <w:t>18</w:t>
        </w:r>
        <w:r>
          <w:rPr>
            <w:rFonts w:ascii="黑体" w:eastAsia="黑体" w:hAnsi="黑体" w:cs="黑体"/>
            <w:noProof/>
            <w:sz w:val="24"/>
            <w:szCs w:val="24"/>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28875" w:history="1">
        <w:r w:rsidR="00AF3AE5">
          <w:rPr>
            <w:rFonts w:ascii="黑体" w:eastAsia="黑体" w:hAnsi="黑体" w:cs="黑体" w:hint="eastAsia"/>
            <w:noProof/>
            <w:sz w:val="24"/>
            <w:szCs w:val="24"/>
          </w:rPr>
          <w:t>（二）实践教学有待进一步加强</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_Toc28875 </w:instrText>
        </w:r>
        <w:r>
          <w:rPr>
            <w:rFonts w:ascii="黑体" w:eastAsia="黑体" w:hAnsi="黑体" w:cs="黑体"/>
            <w:noProof/>
            <w:sz w:val="24"/>
            <w:szCs w:val="24"/>
          </w:rPr>
          <w:fldChar w:fldCharType="separate"/>
        </w:r>
        <w:r w:rsidR="00AF3AE5">
          <w:rPr>
            <w:rFonts w:ascii="黑体" w:eastAsia="黑体" w:hAnsi="黑体" w:cs="黑体"/>
            <w:noProof/>
            <w:sz w:val="24"/>
            <w:szCs w:val="24"/>
          </w:rPr>
          <w:t>19</w:t>
        </w:r>
        <w:r>
          <w:rPr>
            <w:rFonts w:ascii="黑体" w:eastAsia="黑体" w:hAnsi="黑体" w:cs="黑体"/>
            <w:noProof/>
            <w:sz w:val="24"/>
            <w:szCs w:val="24"/>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29384" w:history="1">
        <w:r w:rsidR="00AF3AE5">
          <w:rPr>
            <w:rFonts w:ascii="黑体" w:eastAsia="黑体" w:hAnsi="黑体" w:cs="黑体" w:hint="eastAsia"/>
            <w:noProof/>
            <w:sz w:val="24"/>
            <w:szCs w:val="24"/>
          </w:rPr>
          <w:t>（三）教风、学风建设存在薄弱环节</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_Toc29384 </w:instrText>
        </w:r>
        <w:r>
          <w:rPr>
            <w:rFonts w:ascii="黑体" w:eastAsia="黑体" w:hAnsi="黑体" w:cs="黑体"/>
            <w:noProof/>
            <w:sz w:val="24"/>
            <w:szCs w:val="24"/>
          </w:rPr>
          <w:fldChar w:fldCharType="separate"/>
        </w:r>
        <w:r w:rsidR="00AF3AE5">
          <w:rPr>
            <w:rFonts w:ascii="黑体" w:eastAsia="黑体" w:hAnsi="黑体" w:cs="黑体"/>
            <w:noProof/>
            <w:sz w:val="24"/>
            <w:szCs w:val="24"/>
          </w:rPr>
          <w:t>19</w:t>
        </w:r>
        <w:r>
          <w:rPr>
            <w:rFonts w:ascii="黑体" w:eastAsia="黑体" w:hAnsi="黑体" w:cs="黑体"/>
            <w:noProof/>
            <w:sz w:val="24"/>
            <w:szCs w:val="24"/>
          </w:rPr>
          <w:fldChar w:fldCharType="end"/>
        </w:r>
      </w:hyperlink>
    </w:p>
    <w:p w:rsidR="00AF3AE5" w:rsidRDefault="00A70A1C">
      <w:pPr>
        <w:pStyle w:val="20"/>
        <w:tabs>
          <w:tab w:val="clear" w:pos="8296"/>
          <w:tab w:val="right" w:leader="dot" w:pos="8306"/>
        </w:tabs>
        <w:spacing w:line="360" w:lineRule="exact"/>
        <w:rPr>
          <w:rFonts w:ascii="黑体" w:eastAsia="黑体" w:hAnsi="黑体" w:cs="黑体"/>
          <w:noProof/>
          <w:sz w:val="24"/>
          <w:szCs w:val="24"/>
        </w:rPr>
      </w:pPr>
      <w:hyperlink w:anchor="_Toc7875" w:history="1">
        <w:r w:rsidR="00AF3AE5">
          <w:rPr>
            <w:rFonts w:ascii="黑体" w:eastAsia="黑体" w:hAnsi="黑体" w:cs="黑体" w:hint="eastAsia"/>
            <w:noProof/>
            <w:sz w:val="24"/>
            <w:szCs w:val="24"/>
          </w:rPr>
          <w:t>（四）教学质量监控与保障体系</w:t>
        </w:r>
        <w:r w:rsidR="00B764C0" w:rsidRPr="00B764C0">
          <w:rPr>
            <w:rFonts w:ascii="黑体" w:eastAsia="黑体" w:hAnsi="黑体" w:cs="黑体" w:hint="eastAsia"/>
            <w:noProof/>
            <w:sz w:val="24"/>
            <w:szCs w:val="24"/>
          </w:rPr>
          <w:t>需要不断改进和完善</w:t>
        </w:r>
        <w:r w:rsidR="00AF3AE5">
          <w:rPr>
            <w:rFonts w:ascii="黑体" w:eastAsia="黑体" w:hAnsi="黑体" w:cs="黑体"/>
            <w:noProof/>
            <w:sz w:val="24"/>
            <w:szCs w:val="24"/>
          </w:rPr>
          <w:tab/>
        </w:r>
        <w:r>
          <w:rPr>
            <w:rFonts w:ascii="黑体" w:eastAsia="黑体" w:hAnsi="黑体" w:cs="黑体"/>
            <w:noProof/>
            <w:sz w:val="24"/>
            <w:szCs w:val="24"/>
          </w:rPr>
          <w:fldChar w:fldCharType="begin"/>
        </w:r>
        <w:r w:rsidR="00AF3AE5">
          <w:rPr>
            <w:rFonts w:ascii="黑体" w:eastAsia="黑体" w:hAnsi="黑体" w:cs="黑体"/>
            <w:noProof/>
            <w:sz w:val="24"/>
            <w:szCs w:val="24"/>
          </w:rPr>
          <w:instrText xml:space="preserve"> PAGEREF _Toc7875 </w:instrText>
        </w:r>
        <w:r>
          <w:rPr>
            <w:rFonts w:ascii="黑体" w:eastAsia="黑体" w:hAnsi="黑体" w:cs="黑体"/>
            <w:noProof/>
            <w:sz w:val="24"/>
            <w:szCs w:val="24"/>
          </w:rPr>
          <w:fldChar w:fldCharType="separate"/>
        </w:r>
        <w:r w:rsidR="00AF3AE5">
          <w:rPr>
            <w:rFonts w:ascii="黑体" w:eastAsia="黑体" w:hAnsi="黑体" w:cs="黑体"/>
            <w:noProof/>
            <w:sz w:val="24"/>
            <w:szCs w:val="24"/>
          </w:rPr>
          <w:t>19</w:t>
        </w:r>
        <w:r>
          <w:rPr>
            <w:rFonts w:ascii="黑体" w:eastAsia="黑体" w:hAnsi="黑体" w:cs="黑体"/>
            <w:noProof/>
            <w:sz w:val="24"/>
            <w:szCs w:val="24"/>
          </w:rPr>
          <w:fldChar w:fldCharType="end"/>
        </w:r>
      </w:hyperlink>
    </w:p>
    <w:p w:rsidR="00AF3AE5" w:rsidRDefault="00A70A1C">
      <w:pPr>
        <w:pStyle w:val="1"/>
        <w:spacing w:line="360" w:lineRule="exact"/>
        <w:rPr>
          <w:rFonts w:ascii="Times New Roman" w:hAnsi="Times New Roman" w:cs="Times New Roman"/>
          <w:caps/>
        </w:rPr>
      </w:pPr>
      <w:r>
        <w:rPr>
          <w:rFonts w:ascii="黑体" w:eastAsia="黑体" w:hAnsi="黑体" w:cs="黑体"/>
          <w:b w:val="0"/>
          <w:bCs/>
        </w:rPr>
        <w:lastRenderedPageBreak/>
        <w:fldChar w:fldCharType="end"/>
      </w:r>
    </w:p>
    <w:p w:rsidR="00AF3AE5" w:rsidRDefault="00AF3AE5">
      <w:pPr>
        <w:pStyle w:val="1"/>
        <w:spacing w:line="240" w:lineRule="auto"/>
        <w:rPr>
          <w:rFonts w:ascii="黑体" w:eastAsia="黑体" w:hAnsi="黑体" w:cs="黑体"/>
          <w:b w:val="0"/>
          <w:bCs/>
          <w:sz w:val="30"/>
          <w:szCs w:val="30"/>
        </w:rPr>
      </w:pPr>
      <w:bookmarkStart w:id="2" w:name="_Toc22068"/>
      <w:r>
        <w:rPr>
          <w:rFonts w:ascii="黑体" w:eastAsia="黑体" w:hAnsi="黑体" w:cs="黑体" w:hint="eastAsia"/>
          <w:b w:val="0"/>
          <w:bCs/>
          <w:caps/>
          <w:sz w:val="30"/>
          <w:szCs w:val="30"/>
        </w:rPr>
        <w:t>一、</w:t>
      </w:r>
      <w:r>
        <w:rPr>
          <w:rFonts w:ascii="黑体" w:eastAsia="黑体" w:hAnsi="黑体" w:cs="黑体" w:hint="eastAsia"/>
          <w:b w:val="0"/>
          <w:bCs/>
          <w:sz w:val="30"/>
          <w:szCs w:val="30"/>
        </w:rPr>
        <w:t>本科教育基本情况</w:t>
      </w:r>
      <w:bookmarkEnd w:id="0"/>
      <w:bookmarkEnd w:id="1"/>
      <w:bookmarkEnd w:id="2"/>
    </w:p>
    <w:p w:rsidR="00AF3AE5" w:rsidRDefault="00AF3AE5">
      <w:pPr>
        <w:pStyle w:val="2"/>
        <w:spacing w:line="240" w:lineRule="auto"/>
      </w:pPr>
      <w:bookmarkStart w:id="3" w:name="_Toc2280"/>
      <w:bookmarkStart w:id="4" w:name="_Toc19092"/>
      <w:r>
        <w:rPr>
          <w:rFonts w:ascii="黑体" w:hAnsi="黑体" w:cs="黑体" w:hint="eastAsia"/>
          <w:b w:val="0"/>
          <w:bCs w:val="0"/>
          <w:sz w:val="28"/>
          <w:szCs w:val="28"/>
        </w:rPr>
        <w:t>（一）学校基本情况</w:t>
      </w:r>
      <w:bookmarkEnd w:id="3"/>
      <w:bookmarkEnd w:id="4"/>
    </w:p>
    <w:p w:rsidR="00AF3AE5" w:rsidRDefault="00AF3AE5" w:rsidP="00B764C0">
      <w:pPr>
        <w:spacing w:line="400" w:lineRule="exact"/>
        <w:ind w:firstLineChars="200" w:firstLine="480"/>
        <w:rPr>
          <w:rFonts w:ascii="宋体" w:cs="宋体"/>
          <w:color w:val="000000"/>
          <w:sz w:val="24"/>
        </w:rPr>
      </w:pPr>
      <w:bookmarkStart w:id="5" w:name="_Toc404067336"/>
      <w:r>
        <w:rPr>
          <w:rFonts w:ascii="宋体" w:hAnsi="宋体" w:cs="宋体" w:hint="eastAsia"/>
          <w:color w:val="000000"/>
          <w:sz w:val="24"/>
        </w:rPr>
        <w:t>河北工业大学是一所以工为主、多学科协调发展的国家“</w:t>
      </w:r>
      <w:r>
        <w:rPr>
          <w:rFonts w:ascii="宋体" w:hAnsi="宋体" w:cs="宋体"/>
          <w:color w:val="000000"/>
          <w:sz w:val="24"/>
        </w:rPr>
        <w:t>211</w:t>
      </w:r>
      <w:r>
        <w:rPr>
          <w:rFonts w:ascii="宋体" w:hAnsi="宋体" w:cs="宋体" w:hint="eastAsia"/>
          <w:color w:val="000000"/>
          <w:sz w:val="24"/>
        </w:rPr>
        <w:t>工程”重点建设高校，是河北省人民政府、天津市人民政府和教育部共建高校，并于今年入选河北省“国家一流大学建设”一层次学校。</w:t>
      </w:r>
    </w:p>
    <w:p w:rsidR="00AF3AE5" w:rsidRDefault="00AF3AE5" w:rsidP="00B764C0">
      <w:pPr>
        <w:spacing w:line="400" w:lineRule="exact"/>
        <w:ind w:firstLineChars="200" w:firstLine="480"/>
        <w:rPr>
          <w:rFonts w:ascii="宋体" w:cs="宋体"/>
          <w:color w:val="000000"/>
          <w:sz w:val="24"/>
        </w:rPr>
      </w:pPr>
      <w:r>
        <w:rPr>
          <w:rFonts w:ascii="宋体" w:hAnsi="宋体" w:cs="宋体" w:hint="eastAsia"/>
          <w:color w:val="000000"/>
          <w:sz w:val="24"/>
        </w:rPr>
        <w:t>学校的前身是创办于</w:t>
      </w:r>
      <w:r>
        <w:rPr>
          <w:rFonts w:ascii="宋体" w:hAnsi="宋体" w:cs="宋体"/>
          <w:color w:val="000000"/>
          <w:sz w:val="24"/>
        </w:rPr>
        <w:t>1903</w:t>
      </w:r>
      <w:r>
        <w:rPr>
          <w:rFonts w:ascii="宋体" w:hAnsi="宋体" w:cs="宋体" w:hint="eastAsia"/>
          <w:color w:val="000000"/>
          <w:sz w:val="24"/>
        </w:rPr>
        <w:t>年的北洋工艺学堂，是我国最早培养工业技术人才的高等院校之一，</w:t>
      </w:r>
      <w:r>
        <w:rPr>
          <w:rFonts w:ascii="宋体" w:hAnsi="宋体" w:cs="宋体"/>
          <w:color w:val="000000"/>
          <w:sz w:val="24"/>
        </w:rPr>
        <w:t>1995</w:t>
      </w:r>
      <w:r>
        <w:rPr>
          <w:rFonts w:ascii="宋体" w:hAnsi="宋体" w:cs="宋体" w:hint="eastAsia"/>
          <w:color w:val="000000"/>
          <w:sz w:val="24"/>
        </w:rPr>
        <w:t>年更名为河北工业大学。建校</w:t>
      </w:r>
      <w:r>
        <w:rPr>
          <w:rFonts w:ascii="宋体" w:hAnsi="宋体" w:cs="宋体"/>
          <w:color w:val="000000"/>
          <w:sz w:val="24"/>
        </w:rPr>
        <w:t>113</w:t>
      </w:r>
      <w:r>
        <w:rPr>
          <w:rFonts w:ascii="宋体" w:hAnsi="宋体" w:cs="宋体" w:hint="eastAsia"/>
          <w:color w:val="000000"/>
          <w:sz w:val="24"/>
        </w:rPr>
        <w:t>年来，学校秉承“勤慎公忠”的校训精神，坚持“工学并举”的办学特色，形成了“勤奋、严谨、求实、进取”的优良校风，培养了</w:t>
      </w:r>
      <w:r>
        <w:rPr>
          <w:rFonts w:ascii="宋体" w:hAnsi="宋体" w:cs="宋体"/>
          <w:color w:val="000000"/>
          <w:sz w:val="24"/>
        </w:rPr>
        <w:t>21</w:t>
      </w:r>
      <w:r>
        <w:rPr>
          <w:rFonts w:ascii="宋体" w:hAnsi="宋体" w:cs="宋体" w:hint="eastAsia"/>
          <w:color w:val="000000"/>
          <w:sz w:val="24"/>
        </w:rPr>
        <w:t>万余名毕业生，为民族解放和国家经济建设做出了重要贡献。</w:t>
      </w:r>
    </w:p>
    <w:p w:rsidR="00AF3AE5" w:rsidRDefault="00AF3AE5" w:rsidP="00B764C0">
      <w:pPr>
        <w:spacing w:line="400" w:lineRule="exact"/>
        <w:ind w:firstLineChars="200" w:firstLine="480"/>
        <w:rPr>
          <w:rFonts w:ascii="宋体" w:cs="宋体"/>
          <w:color w:val="000000"/>
          <w:sz w:val="24"/>
        </w:rPr>
      </w:pPr>
      <w:r>
        <w:rPr>
          <w:rFonts w:ascii="宋体" w:hAnsi="宋体" w:cs="宋体" w:hint="eastAsia"/>
          <w:color w:val="000000"/>
          <w:sz w:val="24"/>
        </w:rPr>
        <w:t>学校总占地</w:t>
      </w:r>
      <w:r>
        <w:rPr>
          <w:rFonts w:ascii="宋体" w:hAnsi="宋体" w:cs="宋体"/>
          <w:color w:val="000000"/>
          <w:sz w:val="24"/>
        </w:rPr>
        <w:t>4000</w:t>
      </w:r>
      <w:r>
        <w:rPr>
          <w:rFonts w:ascii="宋体" w:hAnsi="宋体" w:cs="宋体" w:hint="eastAsia"/>
          <w:color w:val="000000"/>
          <w:sz w:val="24"/>
        </w:rPr>
        <w:t>余亩，建有天津校区和廊坊分校，其中坐落在天津市北辰区的主校区占地面积</w:t>
      </w:r>
      <w:r>
        <w:rPr>
          <w:rFonts w:ascii="宋体" w:hAnsi="宋体" w:cs="宋体"/>
          <w:color w:val="000000"/>
          <w:sz w:val="24"/>
        </w:rPr>
        <w:t>3063</w:t>
      </w:r>
      <w:r>
        <w:rPr>
          <w:rFonts w:ascii="宋体" w:hAnsi="宋体" w:cs="宋体" w:hint="eastAsia"/>
          <w:color w:val="000000"/>
          <w:sz w:val="24"/>
        </w:rPr>
        <w:t>亩；校舍总建筑面积</w:t>
      </w:r>
      <w:r>
        <w:rPr>
          <w:rFonts w:ascii="宋体" w:hAnsi="宋体" w:cs="宋体"/>
          <w:color w:val="000000"/>
          <w:sz w:val="24"/>
        </w:rPr>
        <w:t>90</w:t>
      </w:r>
      <w:r>
        <w:rPr>
          <w:rFonts w:ascii="宋体" w:hAnsi="宋体" w:cs="宋体" w:hint="eastAsia"/>
          <w:color w:val="000000"/>
          <w:sz w:val="24"/>
        </w:rPr>
        <w:t>万平方米；学校固定资产总值</w:t>
      </w:r>
      <w:r>
        <w:rPr>
          <w:rFonts w:ascii="宋体" w:hAnsi="宋体" w:cs="宋体"/>
          <w:color w:val="000000"/>
          <w:sz w:val="24"/>
        </w:rPr>
        <w:t>20</w:t>
      </w:r>
      <w:r>
        <w:rPr>
          <w:rFonts w:ascii="宋体" w:hAnsi="宋体" w:cs="宋体" w:hint="eastAsia"/>
          <w:color w:val="000000"/>
          <w:sz w:val="24"/>
        </w:rPr>
        <w:t>亿元，藏书</w:t>
      </w:r>
      <w:r>
        <w:rPr>
          <w:rFonts w:ascii="宋体" w:hAnsi="宋体" w:cs="宋体"/>
          <w:color w:val="000000"/>
          <w:sz w:val="24"/>
        </w:rPr>
        <w:t>210</w:t>
      </w:r>
      <w:r>
        <w:rPr>
          <w:rFonts w:ascii="宋体" w:hAnsi="宋体" w:cs="宋体" w:hint="eastAsia"/>
          <w:color w:val="000000"/>
          <w:sz w:val="24"/>
        </w:rPr>
        <w:t>万册。</w:t>
      </w:r>
    </w:p>
    <w:p w:rsidR="00AF3AE5" w:rsidRDefault="00AF3AE5" w:rsidP="00B764C0">
      <w:pPr>
        <w:spacing w:line="400" w:lineRule="exact"/>
        <w:ind w:firstLineChars="200" w:firstLine="480"/>
        <w:rPr>
          <w:rFonts w:ascii="宋体" w:cs="宋体"/>
          <w:color w:val="000000"/>
          <w:sz w:val="24"/>
        </w:rPr>
      </w:pPr>
      <w:r>
        <w:rPr>
          <w:rFonts w:ascii="宋体" w:hAnsi="宋体" w:cs="宋体" w:hint="eastAsia"/>
          <w:color w:val="000000"/>
          <w:sz w:val="24"/>
        </w:rPr>
        <w:t>学校设有</w:t>
      </w:r>
      <w:r>
        <w:rPr>
          <w:rFonts w:ascii="宋体" w:hAnsi="宋体" w:cs="宋体"/>
          <w:color w:val="000000"/>
          <w:sz w:val="24"/>
        </w:rPr>
        <w:t>19</w:t>
      </w:r>
      <w:r>
        <w:rPr>
          <w:rFonts w:ascii="宋体" w:hAnsi="宋体" w:cs="宋体" w:hint="eastAsia"/>
          <w:color w:val="000000"/>
          <w:sz w:val="24"/>
        </w:rPr>
        <w:t>个党政管理机构，</w:t>
      </w:r>
      <w:r>
        <w:rPr>
          <w:rFonts w:ascii="宋体" w:hAnsi="宋体" w:cs="宋体"/>
          <w:color w:val="000000"/>
          <w:sz w:val="24"/>
        </w:rPr>
        <w:t>12</w:t>
      </w:r>
      <w:r>
        <w:rPr>
          <w:rFonts w:ascii="宋体" w:hAnsi="宋体" w:cs="宋体" w:hint="eastAsia"/>
          <w:color w:val="000000"/>
          <w:sz w:val="24"/>
        </w:rPr>
        <w:t>个教辅、直属机构和</w:t>
      </w:r>
      <w:r>
        <w:rPr>
          <w:rFonts w:ascii="宋体" w:hAnsi="宋体" w:cs="宋体"/>
          <w:color w:val="000000"/>
          <w:sz w:val="24"/>
        </w:rPr>
        <w:t>20</w:t>
      </w:r>
      <w:r>
        <w:rPr>
          <w:rFonts w:ascii="宋体" w:hAnsi="宋体" w:cs="宋体" w:hint="eastAsia"/>
          <w:color w:val="000000"/>
          <w:sz w:val="24"/>
        </w:rPr>
        <w:t>个教学机构；建有</w:t>
      </w:r>
      <w:r>
        <w:rPr>
          <w:rFonts w:ascii="宋体" w:hAnsi="宋体" w:cs="宋体"/>
          <w:color w:val="000000"/>
          <w:sz w:val="24"/>
        </w:rPr>
        <w:t>70</w:t>
      </w:r>
      <w:r>
        <w:rPr>
          <w:rFonts w:ascii="宋体" w:hAnsi="宋体" w:cs="宋体" w:hint="eastAsia"/>
          <w:color w:val="000000"/>
          <w:sz w:val="24"/>
        </w:rPr>
        <w:t>个本科专业，涵盖工、理、经、管、文、法、艺七大学科门类；拥有</w:t>
      </w:r>
      <w:r>
        <w:rPr>
          <w:rFonts w:ascii="宋体" w:hAnsi="宋体" w:cs="宋体"/>
          <w:color w:val="000000"/>
          <w:sz w:val="24"/>
        </w:rPr>
        <w:t>9</w:t>
      </w:r>
      <w:r>
        <w:rPr>
          <w:rFonts w:ascii="宋体" w:hAnsi="宋体" w:cs="宋体" w:hint="eastAsia"/>
          <w:color w:val="000000"/>
          <w:sz w:val="24"/>
        </w:rPr>
        <w:t>个博士后科研流动站、</w:t>
      </w:r>
      <w:r>
        <w:rPr>
          <w:rFonts w:ascii="宋体" w:hAnsi="宋体" w:cs="宋体"/>
          <w:color w:val="000000"/>
          <w:sz w:val="24"/>
        </w:rPr>
        <w:t>7</w:t>
      </w:r>
      <w:r>
        <w:rPr>
          <w:rFonts w:ascii="宋体" w:hAnsi="宋体" w:cs="宋体" w:hint="eastAsia"/>
          <w:color w:val="000000"/>
          <w:sz w:val="24"/>
        </w:rPr>
        <w:t>个一级博士学位授权点、</w:t>
      </w:r>
      <w:r>
        <w:rPr>
          <w:rFonts w:ascii="宋体" w:hAnsi="宋体" w:cs="宋体"/>
          <w:color w:val="000000"/>
          <w:sz w:val="24"/>
        </w:rPr>
        <w:t>22</w:t>
      </w:r>
      <w:r>
        <w:rPr>
          <w:rFonts w:ascii="宋体" w:hAnsi="宋体" w:cs="宋体" w:hint="eastAsia"/>
          <w:color w:val="000000"/>
          <w:sz w:val="24"/>
        </w:rPr>
        <w:t>个一级硕士学位授权点、</w:t>
      </w:r>
      <w:r>
        <w:rPr>
          <w:rFonts w:ascii="宋体" w:hAnsi="宋体" w:cs="宋体"/>
          <w:color w:val="000000"/>
          <w:sz w:val="24"/>
        </w:rPr>
        <w:t>6</w:t>
      </w:r>
      <w:r>
        <w:rPr>
          <w:rFonts w:ascii="宋体" w:hAnsi="宋体" w:cs="宋体" w:hint="eastAsia"/>
          <w:color w:val="000000"/>
          <w:sz w:val="24"/>
        </w:rPr>
        <w:t>个专业学位类别、</w:t>
      </w:r>
      <w:r>
        <w:rPr>
          <w:rFonts w:ascii="宋体" w:hAnsi="宋体" w:cs="宋体"/>
          <w:color w:val="000000"/>
          <w:sz w:val="24"/>
        </w:rPr>
        <w:t>20</w:t>
      </w:r>
      <w:r>
        <w:rPr>
          <w:rFonts w:ascii="宋体" w:hAnsi="宋体" w:cs="宋体" w:hint="eastAsia"/>
          <w:color w:val="000000"/>
          <w:sz w:val="24"/>
        </w:rPr>
        <w:t>个工程硕士授权领域，是全国地方工科院校中最早开展</w:t>
      </w:r>
      <w:r>
        <w:rPr>
          <w:rFonts w:ascii="宋体" w:hAnsi="宋体" w:cs="宋体"/>
          <w:color w:val="000000"/>
          <w:sz w:val="24"/>
        </w:rPr>
        <w:t>MBA</w:t>
      </w:r>
      <w:r>
        <w:rPr>
          <w:rFonts w:ascii="宋体" w:hAnsi="宋体" w:cs="宋体" w:hint="eastAsia"/>
          <w:color w:val="000000"/>
          <w:sz w:val="24"/>
        </w:rPr>
        <w:t>教育的高校，同时也是河北省内唯一开展</w:t>
      </w:r>
      <w:r>
        <w:rPr>
          <w:rFonts w:ascii="宋体" w:hAnsi="宋体" w:cs="宋体"/>
          <w:color w:val="000000"/>
          <w:sz w:val="24"/>
        </w:rPr>
        <w:t>EMBA</w:t>
      </w:r>
      <w:r>
        <w:rPr>
          <w:rFonts w:ascii="宋体" w:hAnsi="宋体" w:cs="宋体" w:hint="eastAsia"/>
          <w:color w:val="000000"/>
          <w:sz w:val="24"/>
        </w:rPr>
        <w:t>教育的高校。</w:t>
      </w:r>
    </w:p>
    <w:p w:rsidR="00AF3AE5" w:rsidRDefault="00AF3AE5" w:rsidP="00B764C0">
      <w:pPr>
        <w:spacing w:line="400" w:lineRule="exact"/>
        <w:ind w:firstLineChars="200" w:firstLine="480"/>
        <w:rPr>
          <w:rFonts w:ascii="宋体" w:cs="宋体"/>
          <w:color w:val="000000"/>
          <w:sz w:val="24"/>
        </w:rPr>
      </w:pPr>
      <w:r>
        <w:rPr>
          <w:rFonts w:ascii="宋体" w:hAnsi="宋体" w:cs="宋体" w:hint="eastAsia"/>
          <w:color w:val="000000"/>
          <w:sz w:val="24"/>
        </w:rPr>
        <w:t>学校现拥有国家“千人计划”入选者、“长江学者”、</w:t>
      </w:r>
      <w:r>
        <w:rPr>
          <w:rFonts w:ascii="宋体" w:hAnsi="宋体" w:cs="宋体"/>
          <w:color w:val="000000"/>
          <w:sz w:val="24"/>
        </w:rPr>
        <w:t xml:space="preserve"> </w:t>
      </w:r>
      <w:r>
        <w:rPr>
          <w:rFonts w:ascii="宋体" w:hAnsi="宋体" w:cs="宋体" w:hint="eastAsia"/>
          <w:color w:val="000000"/>
          <w:sz w:val="24"/>
        </w:rPr>
        <w:t>国家杰出青年科学基金获得者</w:t>
      </w:r>
      <w:r>
        <w:rPr>
          <w:rFonts w:ascii="宋体" w:hAnsi="宋体" w:cs="宋体"/>
          <w:color w:val="000000"/>
          <w:sz w:val="24"/>
        </w:rPr>
        <w:t>6</w:t>
      </w:r>
      <w:r>
        <w:rPr>
          <w:rFonts w:ascii="宋体" w:hAnsi="宋体" w:cs="宋体" w:hint="eastAsia"/>
          <w:color w:val="000000"/>
          <w:sz w:val="24"/>
        </w:rPr>
        <w:t>人；全国专业技术先进集体</w:t>
      </w:r>
      <w:r>
        <w:rPr>
          <w:rFonts w:ascii="宋体" w:hAnsi="宋体" w:cs="宋体"/>
          <w:color w:val="000000"/>
          <w:sz w:val="24"/>
        </w:rPr>
        <w:t>1</w:t>
      </w:r>
      <w:r>
        <w:rPr>
          <w:rFonts w:ascii="宋体" w:hAnsi="宋体" w:cs="宋体" w:hint="eastAsia"/>
          <w:color w:val="000000"/>
          <w:sz w:val="24"/>
        </w:rPr>
        <w:t>个，国家级教学团队</w:t>
      </w:r>
      <w:r>
        <w:rPr>
          <w:rFonts w:ascii="宋体" w:hAnsi="宋体" w:cs="宋体"/>
          <w:color w:val="000000"/>
          <w:sz w:val="24"/>
        </w:rPr>
        <w:t>3</w:t>
      </w:r>
      <w:r>
        <w:rPr>
          <w:rFonts w:ascii="宋体" w:hAnsi="宋体" w:cs="宋体" w:hint="eastAsia"/>
          <w:color w:val="000000"/>
          <w:sz w:val="24"/>
        </w:rPr>
        <w:t>个，教育部创新团队</w:t>
      </w:r>
      <w:r>
        <w:rPr>
          <w:rFonts w:ascii="宋体" w:hAnsi="宋体" w:cs="宋体"/>
          <w:color w:val="000000"/>
          <w:sz w:val="24"/>
        </w:rPr>
        <w:t>3</w:t>
      </w:r>
      <w:r>
        <w:rPr>
          <w:rFonts w:ascii="宋体" w:hAnsi="宋体" w:cs="宋体" w:hint="eastAsia"/>
          <w:color w:val="000000"/>
          <w:sz w:val="24"/>
        </w:rPr>
        <w:t>个，国家级实验教学示范中心</w:t>
      </w:r>
      <w:r>
        <w:rPr>
          <w:rFonts w:ascii="宋体" w:hAnsi="宋体" w:cs="宋体"/>
          <w:color w:val="000000"/>
          <w:sz w:val="24"/>
        </w:rPr>
        <w:t>3</w:t>
      </w:r>
      <w:r>
        <w:rPr>
          <w:rFonts w:ascii="宋体" w:hAnsi="宋体" w:cs="宋体" w:hint="eastAsia"/>
          <w:color w:val="000000"/>
          <w:sz w:val="24"/>
        </w:rPr>
        <w:t>个，河北省级教学团队</w:t>
      </w:r>
      <w:r>
        <w:rPr>
          <w:rFonts w:ascii="宋体" w:hAnsi="宋体" w:cs="宋体"/>
          <w:color w:val="000000"/>
          <w:sz w:val="24"/>
        </w:rPr>
        <w:t>5</w:t>
      </w:r>
      <w:r>
        <w:rPr>
          <w:rFonts w:ascii="宋体" w:hAnsi="宋体" w:cs="宋体" w:hint="eastAsia"/>
          <w:color w:val="000000"/>
          <w:sz w:val="24"/>
        </w:rPr>
        <w:t>个，河北省“巨人计划”创新创业团队</w:t>
      </w:r>
      <w:r>
        <w:rPr>
          <w:rFonts w:ascii="宋体" w:hAnsi="宋体" w:cs="宋体"/>
          <w:color w:val="000000"/>
          <w:sz w:val="24"/>
        </w:rPr>
        <w:t>6</w:t>
      </w:r>
      <w:r>
        <w:rPr>
          <w:rFonts w:ascii="宋体" w:hAnsi="宋体" w:cs="宋体" w:hint="eastAsia"/>
          <w:color w:val="000000"/>
          <w:sz w:val="24"/>
        </w:rPr>
        <w:t>个，河北省“科技创新团队”</w:t>
      </w:r>
      <w:r>
        <w:rPr>
          <w:rFonts w:ascii="宋体" w:hAnsi="宋体" w:cs="宋体"/>
          <w:color w:val="000000"/>
          <w:sz w:val="24"/>
        </w:rPr>
        <w:t>1</w:t>
      </w:r>
      <w:r>
        <w:rPr>
          <w:rFonts w:ascii="宋体" w:hAnsi="宋体" w:cs="宋体" w:hint="eastAsia"/>
          <w:color w:val="000000"/>
          <w:sz w:val="24"/>
        </w:rPr>
        <w:t>个，天津市创新人才推进计划</w:t>
      </w:r>
      <w:r>
        <w:rPr>
          <w:rFonts w:ascii="宋体" w:hAnsi="宋体" w:cs="宋体"/>
          <w:color w:val="000000"/>
          <w:sz w:val="24"/>
        </w:rPr>
        <w:t>A</w:t>
      </w:r>
      <w:r>
        <w:rPr>
          <w:rFonts w:ascii="宋体" w:hAnsi="宋体" w:cs="宋体" w:hint="eastAsia"/>
          <w:color w:val="000000"/>
          <w:sz w:val="24"/>
        </w:rPr>
        <w:t>类重点领域创新团队</w:t>
      </w:r>
      <w:r>
        <w:rPr>
          <w:rFonts w:ascii="宋体" w:hAnsi="宋体" w:cs="宋体"/>
          <w:color w:val="000000"/>
          <w:sz w:val="24"/>
        </w:rPr>
        <w:t>1</w:t>
      </w:r>
      <w:r>
        <w:rPr>
          <w:rFonts w:ascii="宋体" w:hAnsi="宋体" w:cs="宋体" w:hint="eastAsia"/>
          <w:color w:val="000000"/>
          <w:sz w:val="24"/>
        </w:rPr>
        <w:t>个；拥有国家级教学名师、“新世纪百千万人才工程”国家级人选、国务院特殊津贴获得者、全国模范教师、全国优秀教师等</w:t>
      </w:r>
      <w:r>
        <w:rPr>
          <w:rFonts w:ascii="宋体" w:hAnsi="宋体" w:cs="宋体"/>
          <w:color w:val="000000"/>
          <w:sz w:val="24"/>
        </w:rPr>
        <w:t>259</w:t>
      </w:r>
      <w:r>
        <w:rPr>
          <w:rFonts w:ascii="宋体" w:hAnsi="宋体" w:cs="宋体" w:hint="eastAsia"/>
          <w:color w:val="000000"/>
          <w:sz w:val="24"/>
        </w:rPr>
        <w:t>名国家级和省部级专家。</w:t>
      </w:r>
    </w:p>
    <w:p w:rsidR="00AF3AE5" w:rsidRDefault="00AF3AE5" w:rsidP="00B764C0">
      <w:pPr>
        <w:spacing w:line="400" w:lineRule="exact"/>
        <w:ind w:firstLineChars="200" w:firstLine="480"/>
        <w:rPr>
          <w:rFonts w:ascii="宋体" w:cs="宋体"/>
          <w:color w:val="000000"/>
          <w:sz w:val="24"/>
        </w:rPr>
      </w:pPr>
      <w:r>
        <w:rPr>
          <w:rFonts w:ascii="宋体" w:hAnsi="宋体" w:cs="宋体" w:hint="eastAsia"/>
          <w:color w:val="000000"/>
          <w:sz w:val="24"/>
        </w:rPr>
        <w:t>学校始终坚持以服务冀津及环渤海区域经济建设为主，积极辐射全国，为京津冀协同发展提供人才支持和智力支撑。学校拥有</w:t>
      </w:r>
      <w:r>
        <w:rPr>
          <w:rFonts w:ascii="宋体" w:hAnsi="宋体" w:cs="宋体"/>
          <w:color w:val="000000"/>
          <w:sz w:val="24"/>
        </w:rPr>
        <w:t>2</w:t>
      </w:r>
      <w:r>
        <w:rPr>
          <w:rFonts w:ascii="宋体" w:hAnsi="宋体" w:cs="宋体" w:hint="eastAsia"/>
          <w:color w:val="000000"/>
          <w:sz w:val="24"/>
        </w:rPr>
        <w:t>个国家重点学科、</w:t>
      </w:r>
      <w:r>
        <w:rPr>
          <w:rFonts w:ascii="宋体" w:hAnsi="宋体" w:cs="宋体"/>
          <w:color w:val="000000"/>
          <w:sz w:val="24"/>
        </w:rPr>
        <w:t>4</w:t>
      </w:r>
      <w:r>
        <w:rPr>
          <w:rFonts w:ascii="宋体" w:hAnsi="宋体" w:cs="宋体" w:hint="eastAsia"/>
          <w:color w:val="000000"/>
          <w:sz w:val="24"/>
        </w:rPr>
        <w:t>个河北省强势特色学科、</w:t>
      </w:r>
      <w:r>
        <w:rPr>
          <w:rFonts w:ascii="宋体" w:hAnsi="宋体" w:cs="宋体"/>
          <w:color w:val="000000"/>
          <w:sz w:val="24"/>
        </w:rPr>
        <w:t>20</w:t>
      </w:r>
      <w:r>
        <w:rPr>
          <w:rFonts w:ascii="宋体" w:hAnsi="宋体" w:cs="宋体" w:hint="eastAsia"/>
          <w:color w:val="000000"/>
          <w:sz w:val="24"/>
        </w:rPr>
        <w:t>个河北省级重点学科；建有包括国家级工程技术研究中心、国家级技术转移示范机构、省部共建国家重点实验室培育基地在内的国家和省部级科研平台</w:t>
      </w:r>
      <w:r>
        <w:rPr>
          <w:rFonts w:ascii="宋体" w:hAnsi="宋体" w:cs="宋体"/>
          <w:color w:val="000000"/>
          <w:sz w:val="24"/>
        </w:rPr>
        <w:t>33</w:t>
      </w:r>
      <w:r>
        <w:rPr>
          <w:rFonts w:ascii="宋体" w:hAnsi="宋体" w:cs="宋体" w:hint="eastAsia"/>
          <w:color w:val="000000"/>
          <w:sz w:val="24"/>
        </w:rPr>
        <w:t>个，已涵盖主干学科领域所在学院。成立了“河北工业大学工业技术研究院”，集中学校资源、借助京津人才优势，针对河北省产业技术转型升</w:t>
      </w:r>
      <w:r>
        <w:rPr>
          <w:rFonts w:ascii="宋体" w:hAnsi="宋体" w:cs="宋体" w:hint="eastAsia"/>
          <w:color w:val="000000"/>
          <w:sz w:val="24"/>
        </w:rPr>
        <w:lastRenderedPageBreak/>
        <w:t>级提供技术支撑；成立了“河北工业大学国防科技研究院”，拥有国家军工保密资质，并具备承担武器装备科研生产任务的全部资质；与北京工业大学、天津工业大学共同成立了“京津冀协同创新联盟”，推动三地协同发展。学校新立课题</w:t>
      </w:r>
      <w:r>
        <w:rPr>
          <w:rFonts w:ascii="宋体" w:hAnsi="宋体" w:cs="宋体"/>
          <w:color w:val="000000"/>
          <w:sz w:val="24"/>
        </w:rPr>
        <w:t>4400</w:t>
      </w:r>
      <w:r>
        <w:rPr>
          <w:rFonts w:ascii="宋体" w:hAnsi="宋体" w:cs="宋体" w:hint="eastAsia"/>
          <w:color w:val="000000"/>
          <w:sz w:val="24"/>
        </w:rPr>
        <w:t>余项，其中“</w:t>
      </w:r>
      <w:r>
        <w:rPr>
          <w:rFonts w:ascii="宋体" w:hAnsi="宋体" w:cs="宋体"/>
          <w:color w:val="000000"/>
          <w:sz w:val="24"/>
        </w:rPr>
        <w:t>973</w:t>
      </w:r>
      <w:r>
        <w:rPr>
          <w:rFonts w:ascii="宋体" w:hAnsi="宋体" w:cs="宋体" w:hint="eastAsia"/>
          <w:color w:val="000000"/>
          <w:sz w:val="24"/>
        </w:rPr>
        <w:t>”计划、“</w:t>
      </w:r>
      <w:r>
        <w:rPr>
          <w:rFonts w:ascii="宋体" w:hAnsi="宋体" w:cs="宋体"/>
          <w:color w:val="000000"/>
          <w:sz w:val="24"/>
        </w:rPr>
        <w:t>863</w:t>
      </w:r>
      <w:r>
        <w:rPr>
          <w:rFonts w:ascii="宋体" w:hAnsi="宋体" w:cs="宋体" w:hint="eastAsia"/>
          <w:color w:val="000000"/>
          <w:sz w:val="24"/>
        </w:rPr>
        <w:t>”计划、国家科技支撑计划、国家自然科学基金、国家社科基金等国家级课题</w:t>
      </w:r>
      <w:r>
        <w:rPr>
          <w:rFonts w:ascii="宋体" w:hAnsi="宋体" w:cs="宋体"/>
          <w:color w:val="000000"/>
          <w:sz w:val="24"/>
        </w:rPr>
        <w:t>290</w:t>
      </w:r>
      <w:r>
        <w:rPr>
          <w:rFonts w:ascii="宋体" w:hAnsi="宋体" w:cs="宋体" w:hint="eastAsia"/>
          <w:color w:val="000000"/>
          <w:sz w:val="24"/>
        </w:rPr>
        <w:t>余项。学校主持的国家</w:t>
      </w:r>
      <w:r>
        <w:rPr>
          <w:rFonts w:ascii="宋体" w:hAnsi="宋体" w:cs="宋体"/>
          <w:color w:val="000000"/>
          <w:sz w:val="24"/>
        </w:rPr>
        <w:t>02</w:t>
      </w:r>
      <w:r>
        <w:rPr>
          <w:rFonts w:ascii="宋体" w:hAnsi="宋体" w:cs="宋体" w:hint="eastAsia"/>
          <w:color w:val="000000"/>
          <w:sz w:val="24"/>
        </w:rPr>
        <w:t>重大专项子项目实现了河北省高校承担国家重大专项的突破，并成为全国承担</w:t>
      </w:r>
      <w:r>
        <w:rPr>
          <w:rFonts w:ascii="宋体" w:hAnsi="宋体" w:cs="宋体"/>
          <w:color w:val="000000"/>
          <w:sz w:val="24"/>
        </w:rPr>
        <w:t>02</w:t>
      </w:r>
      <w:r>
        <w:rPr>
          <w:rFonts w:ascii="宋体" w:hAnsi="宋体" w:cs="宋体" w:hint="eastAsia"/>
          <w:color w:val="000000"/>
          <w:sz w:val="24"/>
        </w:rPr>
        <w:t>专项的</w:t>
      </w:r>
      <w:r>
        <w:rPr>
          <w:rFonts w:ascii="宋体" w:hAnsi="宋体" w:cs="宋体"/>
          <w:color w:val="000000"/>
          <w:sz w:val="24"/>
        </w:rPr>
        <w:t>138</w:t>
      </w:r>
      <w:r>
        <w:rPr>
          <w:rFonts w:ascii="宋体" w:hAnsi="宋体" w:cs="宋体" w:hint="eastAsia"/>
          <w:color w:val="000000"/>
          <w:sz w:val="24"/>
        </w:rPr>
        <w:t>个团队中的</w:t>
      </w:r>
      <w:r>
        <w:rPr>
          <w:rFonts w:ascii="宋体" w:hAnsi="宋体" w:cs="宋体"/>
          <w:color w:val="000000"/>
          <w:sz w:val="24"/>
        </w:rPr>
        <w:t>5</w:t>
      </w:r>
      <w:r>
        <w:rPr>
          <w:rFonts w:ascii="宋体" w:hAnsi="宋体" w:cs="宋体" w:hint="eastAsia"/>
          <w:color w:val="000000"/>
          <w:sz w:val="24"/>
        </w:rPr>
        <w:t>个优秀团队之一，其二期项目已通过国家重大专项专家评审。学校年科技经费</w:t>
      </w:r>
      <w:r>
        <w:rPr>
          <w:rFonts w:ascii="宋体" w:hAnsi="宋体" w:cs="宋体"/>
          <w:color w:val="000000"/>
          <w:sz w:val="24"/>
        </w:rPr>
        <w:t>3</w:t>
      </w:r>
      <w:r>
        <w:rPr>
          <w:rFonts w:ascii="宋体" w:hAnsi="宋体" w:cs="宋体" w:hint="eastAsia"/>
          <w:color w:val="000000"/>
          <w:sz w:val="24"/>
        </w:rPr>
        <w:t>亿元，百余项科研成果获国家和省部级奖励，是河北省内获得省科学技术突出贡献奖最多的高校，也是河北省十大优秀发明创造单位。</w:t>
      </w:r>
    </w:p>
    <w:p w:rsidR="00AF3AE5" w:rsidRDefault="00AF3AE5" w:rsidP="00B764C0">
      <w:pPr>
        <w:spacing w:line="400" w:lineRule="exact"/>
        <w:ind w:firstLineChars="200" w:firstLine="480"/>
        <w:rPr>
          <w:rFonts w:ascii="宋体" w:cs="宋体"/>
          <w:color w:val="000000"/>
          <w:sz w:val="24"/>
        </w:rPr>
      </w:pPr>
      <w:r>
        <w:rPr>
          <w:rFonts w:ascii="宋体" w:hAnsi="宋体" w:cs="宋体" w:hint="eastAsia"/>
          <w:color w:val="000000"/>
          <w:sz w:val="24"/>
        </w:rPr>
        <w:t>学校围绕京津冀协同发展国家重大战略、河北省“四大攻坚战”和天津市“五大历史机遇”，积极推进科技成果转化，服务区域经济社会发展。与河北省内所有设区市签署了全面合作协议，与渤海新区签署“区域</w:t>
      </w:r>
      <w:r>
        <w:rPr>
          <w:rFonts w:ascii="宋体" w:cs="宋体"/>
          <w:color w:val="000000"/>
          <w:sz w:val="24"/>
        </w:rPr>
        <w:t>-</w:t>
      </w:r>
      <w:r>
        <w:rPr>
          <w:rFonts w:ascii="宋体" w:hAnsi="宋体" w:cs="宋体" w:hint="eastAsia"/>
          <w:color w:val="000000"/>
          <w:sz w:val="24"/>
        </w:rPr>
        <w:t>大学协同创新战略合作协议”，协助渤海新区入选全国首批“国家海水淡化产业发展试点园区”，并在中捷高新区共建“河北省渤海绿色过程工程产业研究院”，与唐山市联合成立了“河北工业大学曹妃甸工业区循环经济与新能源发展研究院”；与天津市西青区、蓟县、东丽区、北辰区、高新区、武清区京津科技谷等签署战略合作协议和科技战略合作协议等，与滨海新区成功举办产学研合作洽谈会，与天津冶金集团签署全面战略合作协议并共同筹建博士后工作站，与国家超级计算中心天津中心签订战略合作协议并建立国家超级计算中心天津中心河北工业大学分中心，与中国石油大港油田公司签署战略合作框架协议。与中石化、北方通用动力集团、长城汽车股份有限公司等百余家大型企业集团建立了稳定的合作关系，</w:t>
      </w:r>
      <w:r>
        <w:rPr>
          <w:rFonts w:ascii="宋体" w:hAnsi="宋体" w:cs="宋体"/>
          <w:color w:val="000000"/>
          <w:sz w:val="24"/>
        </w:rPr>
        <w:t>1500</w:t>
      </w:r>
      <w:r>
        <w:rPr>
          <w:rFonts w:ascii="宋体" w:hAnsi="宋体" w:cs="宋体" w:hint="eastAsia"/>
          <w:color w:val="000000"/>
          <w:sz w:val="24"/>
        </w:rPr>
        <w:t>余项科技成果在全国数百家企事业单位应用或产业化，创经济效益过百亿元。国家大学科技园作为科技部、教育部联合认定的“全国首批高校学生科技创业实习基地”和共青团中央认定的“青年就业创业见习基地”先后在河北省石家庄、邢台、沧州、邯郸、保定和天津市等地已建或在建了科技园区，形成了“一园多区”的鲜明特色。</w:t>
      </w:r>
    </w:p>
    <w:p w:rsidR="00AF3AE5" w:rsidRDefault="00AF3AE5" w:rsidP="00B764C0">
      <w:pPr>
        <w:spacing w:line="400" w:lineRule="exact"/>
        <w:ind w:firstLineChars="200" w:firstLine="480"/>
        <w:rPr>
          <w:rFonts w:ascii="宋体" w:cs="宋体"/>
          <w:color w:val="000000"/>
          <w:sz w:val="24"/>
        </w:rPr>
      </w:pPr>
      <w:r>
        <w:rPr>
          <w:rFonts w:ascii="宋体" w:hAnsi="宋体" w:cs="宋体" w:hint="eastAsia"/>
          <w:color w:val="000000"/>
          <w:sz w:val="24"/>
        </w:rPr>
        <w:t>当前，国家“双一流”建设为学校带来新的发展动力，省市部共建为学校搭建了新的发展平台，学校正在抢抓机遇、乘势而上，充分发挥精诚团结、奋斗拼搏、开拓创新、争创一流的优良传统，不断深化学校综合改革，大力加强高层次人才队伍建设，着力提升服务区域经济社会发展的能力和水平，加快推进高水平大学建设步伐，努力为建设经济强省、美丽河北做出新的更大贡献！</w:t>
      </w:r>
    </w:p>
    <w:p w:rsidR="00AF3AE5" w:rsidRDefault="00AF3AE5">
      <w:pPr>
        <w:pStyle w:val="2"/>
        <w:spacing w:line="240" w:lineRule="auto"/>
        <w:rPr>
          <w:rFonts w:ascii="宋体" w:eastAsia="宋体" w:hAnsi="宋体"/>
          <w:b w:val="0"/>
          <w:bCs w:val="0"/>
          <w:color w:val="FF0000"/>
          <w:sz w:val="28"/>
          <w:szCs w:val="28"/>
        </w:rPr>
      </w:pPr>
      <w:bookmarkStart w:id="6" w:name="_Toc10808"/>
      <w:bookmarkStart w:id="7" w:name="_Toc22698"/>
      <w:r>
        <w:rPr>
          <w:rFonts w:ascii="黑体" w:hAnsi="黑体" w:cs="黑体" w:hint="eastAsia"/>
          <w:b w:val="0"/>
          <w:bCs w:val="0"/>
          <w:sz w:val="28"/>
          <w:szCs w:val="28"/>
        </w:rPr>
        <w:t>（二）办学定位与本科人才培养目标</w:t>
      </w:r>
      <w:bookmarkEnd w:id="5"/>
      <w:bookmarkEnd w:id="6"/>
      <w:bookmarkEnd w:id="7"/>
    </w:p>
    <w:p w:rsidR="00AF3AE5" w:rsidRDefault="00AF3AE5" w:rsidP="00B764C0">
      <w:pPr>
        <w:spacing w:line="400" w:lineRule="exact"/>
        <w:ind w:firstLineChars="200" w:firstLine="480"/>
        <w:rPr>
          <w:rFonts w:ascii="宋体"/>
          <w:color w:val="000000"/>
          <w:sz w:val="24"/>
        </w:rPr>
      </w:pPr>
      <w:r>
        <w:rPr>
          <w:rFonts w:ascii="宋体" w:hAnsi="宋体" w:hint="eastAsia"/>
          <w:color w:val="000000"/>
          <w:sz w:val="24"/>
        </w:rPr>
        <w:t>办学定位：学校坚持社会主义办学方向，全面贯彻党和国家教育方针，坚持</w:t>
      </w:r>
      <w:r>
        <w:rPr>
          <w:rFonts w:ascii="宋体" w:hAnsi="宋体" w:hint="eastAsia"/>
          <w:color w:val="000000"/>
          <w:sz w:val="24"/>
        </w:rPr>
        <w:lastRenderedPageBreak/>
        <w:t>教育改革，坚持开放办学，坚持“工学并举”办学特色，走内涵发展、创新发展、协同发展之路，努力建设成为国内有重要影响、国际知名的高水平教学研究型大学。</w:t>
      </w:r>
    </w:p>
    <w:p w:rsidR="00AF3AE5" w:rsidRDefault="00AF3AE5" w:rsidP="00B764C0">
      <w:pPr>
        <w:spacing w:line="400" w:lineRule="exact"/>
        <w:ind w:firstLineChars="200" w:firstLine="480"/>
        <w:rPr>
          <w:rFonts w:ascii="宋体" w:cs="宋体"/>
          <w:color w:val="000000"/>
          <w:sz w:val="24"/>
        </w:rPr>
      </w:pPr>
      <w:r>
        <w:rPr>
          <w:rFonts w:ascii="宋体" w:hAnsi="宋体" w:hint="eastAsia"/>
          <w:color w:val="000000"/>
          <w:sz w:val="24"/>
        </w:rPr>
        <w:t>办学规模：合理控制办学规模。适度增加本科生培养规模，扩大研究生培养规模。到</w:t>
      </w:r>
      <w:r>
        <w:rPr>
          <w:rFonts w:ascii="宋体" w:hAnsi="宋体"/>
          <w:color w:val="000000"/>
          <w:sz w:val="24"/>
        </w:rPr>
        <w:t>2020</w:t>
      </w:r>
      <w:r>
        <w:rPr>
          <w:rFonts w:ascii="宋体" w:hAnsi="宋体" w:hint="eastAsia"/>
          <w:color w:val="000000"/>
          <w:sz w:val="24"/>
        </w:rPr>
        <w:t>年，本科生在校规模达到</w:t>
      </w:r>
      <w:r>
        <w:rPr>
          <w:rFonts w:ascii="宋体" w:hAnsi="宋体"/>
          <w:color w:val="000000"/>
          <w:sz w:val="24"/>
        </w:rPr>
        <w:t>20000</w:t>
      </w:r>
      <w:r>
        <w:rPr>
          <w:rFonts w:ascii="宋体" w:hAnsi="宋体" w:hint="eastAsia"/>
          <w:color w:val="000000"/>
          <w:sz w:val="24"/>
        </w:rPr>
        <w:t>人左右，全日制硕士研究生在校规模达到</w:t>
      </w:r>
      <w:r>
        <w:rPr>
          <w:rFonts w:ascii="宋体" w:hAnsi="宋体"/>
          <w:color w:val="000000"/>
          <w:sz w:val="24"/>
        </w:rPr>
        <w:t>6300</w:t>
      </w:r>
      <w:r>
        <w:rPr>
          <w:rFonts w:ascii="宋体" w:hAnsi="宋体" w:hint="eastAsia"/>
          <w:color w:val="000000"/>
          <w:sz w:val="24"/>
        </w:rPr>
        <w:t>人左右，博士研究生在校规模达到</w:t>
      </w:r>
      <w:r>
        <w:rPr>
          <w:rFonts w:ascii="宋体" w:hAnsi="宋体"/>
          <w:color w:val="000000"/>
          <w:sz w:val="24"/>
        </w:rPr>
        <w:t>700</w:t>
      </w:r>
      <w:r>
        <w:rPr>
          <w:rFonts w:ascii="宋体" w:hAnsi="宋体" w:hint="eastAsia"/>
          <w:color w:val="000000"/>
          <w:sz w:val="24"/>
        </w:rPr>
        <w:t>人左右，其中非定向类博</w:t>
      </w:r>
      <w:r>
        <w:rPr>
          <w:rFonts w:ascii="宋体" w:hAnsi="宋体" w:cs="宋体" w:hint="eastAsia"/>
          <w:color w:val="000000"/>
          <w:sz w:val="24"/>
        </w:rPr>
        <w:t>士研究生录取率达到</w:t>
      </w:r>
      <w:r>
        <w:rPr>
          <w:rFonts w:ascii="宋体" w:hAnsi="宋体" w:cs="宋体"/>
          <w:color w:val="000000"/>
          <w:sz w:val="24"/>
        </w:rPr>
        <w:t>50%</w:t>
      </w:r>
      <w:r>
        <w:rPr>
          <w:rFonts w:ascii="宋体" w:hAnsi="宋体" w:cs="宋体" w:hint="eastAsia"/>
          <w:color w:val="000000"/>
          <w:sz w:val="24"/>
        </w:rPr>
        <w:t>以上，非全日制研究生在校规模达到</w:t>
      </w:r>
      <w:r>
        <w:rPr>
          <w:rFonts w:ascii="宋体" w:hAnsi="宋体" w:cs="宋体"/>
          <w:color w:val="000000"/>
          <w:sz w:val="24"/>
        </w:rPr>
        <w:t>600</w:t>
      </w:r>
      <w:r>
        <w:rPr>
          <w:rFonts w:ascii="宋体" w:hAnsi="宋体" w:cs="宋体" w:hint="eastAsia"/>
          <w:color w:val="000000"/>
          <w:sz w:val="24"/>
        </w:rPr>
        <w:t>人左右。</w:t>
      </w:r>
    </w:p>
    <w:p w:rsidR="00AF3AE5" w:rsidRDefault="00AF3AE5" w:rsidP="00B764C0">
      <w:pPr>
        <w:spacing w:line="400" w:lineRule="exact"/>
        <w:ind w:firstLineChars="200" w:firstLine="480"/>
        <w:rPr>
          <w:rFonts w:ascii="宋体"/>
          <w:color w:val="000000"/>
          <w:sz w:val="24"/>
        </w:rPr>
      </w:pPr>
      <w:r>
        <w:rPr>
          <w:rFonts w:ascii="宋体" w:hAnsi="宋体" w:hint="eastAsia"/>
          <w:color w:val="000000"/>
          <w:sz w:val="24"/>
        </w:rPr>
        <w:t>培养目标及服务面向：学校坚持立德树人，培养德智体美全面发展、严谨务实、开拓创新、具有社会责任感的高素质专门人才。立足京津冀、辐射全国、面向世界，依托省市部共建平台，集聚区域办学资源，发挥桥梁纽带作用，助推京津冀协同发展，为国家和区域经济社会发展提供人才支持与智力支撑，为人类文明进步做出贡献。</w:t>
      </w:r>
    </w:p>
    <w:p w:rsidR="00AF3AE5" w:rsidRDefault="00AF3AE5">
      <w:pPr>
        <w:pStyle w:val="2"/>
        <w:spacing w:line="240" w:lineRule="auto"/>
        <w:rPr>
          <w:rFonts w:ascii="黑体" w:cs="黑体"/>
          <w:b w:val="0"/>
          <w:bCs w:val="0"/>
          <w:sz w:val="28"/>
          <w:szCs w:val="28"/>
        </w:rPr>
      </w:pPr>
      <w:bookmarkStart w:id="8" w:name="_Toc404067337"/>
      <w:bookmarkStart w:id="9" w:name="_Toc27822"/>
      <w:bookmarkStart w:id="10" w:name="_Toc4916"/>
      <w:r>
        <w:rPr>
          <w:rFonts w:ascii="黑体" w:hAnsi="黑体" w:cs="黑体" w:hint="eastAsia"/>
          <w:b w:val="0"/>
          <w:bCs w:val="0"/>
          <w:sz w:val="28"/>
          <w:szCs w:val="28"/>
        </w:rPr>
        <w:t>（三）本科专业设置</w:t>
      </w:r>
      <w:bookmarkEnd w:id="8"/>
      <w:bookmarkEnd w:id="9"/>
      <w:bookmarkEnd w:id="10"/>
    </w:p>
    <w:p w:rsidR="00AF3AE5" w:rsidRDefault="00AF3AE5" w:rsidP="00B764C0">
      <w:pPr>
        <w:spacing w:line="400" w:lineRule="exact"/>
        <w:ind w:firstLineChars="200" w:firstLine="480"/>
        <w:rPr>
          <w:rFonts w:ascii="宋体" w:cs="宋体"/>
          <w:color w:val="000000"/>
          <w:sz w:val="24"/>
        </w:rPr>
      </w:pPr>
      <w:r>
        <w:rPr>
          <w:rFonts w:ascii="宋体" w:hAnsi="宋体" w:cs="宋体" w:hint="eastAsia"/>
          <w:color w:val="000000"/>
          <w:sz w:val="24"/>
        </w:rPr>
        <w:t>学校有本科专业</w:t>
      </w:r>
      <w:r>
        <w:rPr>
          <w:rFonts w:ascii="宋体" w:hAnsi="宋体" w:cs="宋体"/>
          <w:color w:val="000000"/>
          <w:sz w:val="24"/>
        </w:rPr>
        <w:t>70</w:t>
      </w:r>
      <w:r>
        <w:rPr>
          <w:rFonts w:ascii="宋体" w:hAnsi="宋体" w:cs="宋体" w:hint="eastAsia"/>
          <w:color w:val="000000"/>
          <w:sz w:val="24"/>
        </w:rPr>
        <w:t>个，其中</w:t>
      </w:r>
      <w:r>
        <w:rPr>
          <w:rFonts w:ascii="宋体" w:hAnsi="宋体" w:cs="宋体"/>
          <w:color w:val="000000"/>
          <w:sz w:val="24"/>
        </w:rPr>
        <w:t>8</w:t>
      </w:r>
      <w:r>
        <w:rPr>
          <w:rFonts w:ascii="宋体" w:hAnsi="宋体" w:cs="宋体" w:hint="eastAsia"/>
          <w:color w:val="000000"/>
          <w:sz w:val="24"/>
        </w:rPr>
        <w:t>个为新办专业。博士后流动站</w:t>
      </w:r>
      <w:r>
        <w:rPr>
          <w:rFonts w:ascii="宋体" w:hAnsi="宋体" w:cs="宋体"/>
          <w:color w:val="000000"/>
          <w:sz w:val="24"/>
        </w:rPr>
        <w:t>9</w:t>
      </w:r>
      <w:r>
        <w:rPr>
          <w:rFonts w:ascii="宋体" w:hAnsi="宋体" w:cs="宋体" w:hint="eastAsia"/>
          <w:color w:val="000000"/>
          <w:sz w:val="24"/>
        </w:rPr>
        <w:t>个，博士学位授权学科点涵盖一级学科</w:t>
      </w:r>
      <w:r>
        <w:rPr>
          <w:rFonts w:ascii="宋体" w:hAnsi="宋体" w:cs="宋体"/>
          <w:color w:val="000000"/>
          <w:sz w:val="24"/>
        </w:rPr>
        <w:t>7</w:t>
      </w:r>
      <w:r>
        <w:rPr>
          <w:rFonts w:ascii="宋体" w:hAnsi="宋体" w:cs="宋体" w:hint="eastAsia"/>
          <w:color w:val="000000"/>
          <w:sz w:val="24"/>
        </w:rPr>
        <w:t>个，硕士学位授权学科点涵盖一级学科</w:t>
      </w:r>
      <w:r>
        <w:rPr>
          <w:rFonts w:ascii="宋体" w:hAnsi="宋体" w:cs="宋体"/>
          <w:color w:val="000000"/>
          <w:sz w:val="24"/>
        </w:rPr>
        <w:t xml:space="preserve"> 22</w:t>
      </w:r>
      <w:r>
        <w:rPr>
          <w:rFonts w:ascii="宋体" w:hAnsi="宋体" w:cs="宋体" w:hint="eastAsia"/>
          <w:color w:val="000000"/>
          <w:sz w:val="24"/>
        </w:rPr>
        <w:t>个，国家重点学科</w:t>
      </w:r>
      <w:r>
        <w:rPr>
          <w:rFonts w:ascii="宋体" w:hAnsi="宋体" w:cs="宋体"/>
          <w:color w:val="000000"/>
          <w:sz w:val="24"/>
        </w:rPr>
        <w:t>25</w:t>
      </w:r>
      <w:r>
        <w:rPr>
          <w:rFonts w:ascii="宋体" w:hAnsi="宋体" w:cs="宋体" w:hint="eastAsia"/>
          <w:color w:val="000000"/>
          <w:sz w:val="24"/>
        </w:rPr>
        <w:t>个。</w:t>
      </w:r>
    </w:p>
    <w:p w:rsidR="00AF3AE5" w:rsidRDefault="00AF3AE5" w:rsidP="00B764C0">
      <w:pPr>
        <w:spacing w:line="400" w:lineRule="exact"/>
        <w:ind w:firstLineChars="200" w:firstLine="480"/>
        <w:rPr>
          <w:rFonts w:ascii="宋体" w:cs="宋体"/>
          <w:color w:val="000000"/>
          <w:sz w:val="24"/>
        </w:rPr>
      </w:pPr>
      <w:r>
        <w:rPr>
          <w:rFonts w:ascii="宋体" w:hAnsi="宋体" w:cs="宋体"/>
          <w:color w:val="000000"/>
          <w:sz w:val="24"/>
        </w:rPr>
        <w:t>2015</w:t>
      </w:r>
      <w:r>
        <w:rPr>
          <w:rFonts w:ascii="宋体" w:hAnsi="宋体" w:cs="宋体" w:hint="eastAsia"/>
          <w:color w:val="000000"/>
          <w:sz w:val="24"/>
        </w:rPr>
        <w:t>年度全校共有</w:t>
      </w:r>
      <w:r>
        <w:rPr>
          <w:rFonts w:ascii="宋体" w:hAnsi="宋体" w:cs="宋体"/>
          <w:color w:val="000000"/>
          <w:sz w:val="24"/>
        </w:rPr>
        <w:t>6</w:t>
      </w:r>
      <w:r>
        <w:rPr>
          <w:rFonts w:ascii="宋体" w:hAnsi="宋体" w:cs="宋体" w:hint="eastAsia"/>
          <w:color w:val="000000"/>
          <w:sz w:val="24"/>
        </w:rPr>
        <w:t>个国家级特色专业，</w:t>
      </w:r>
      <w:r>
        <w:rPr>
          <w:rFonts w:ascii="宋体" w:hAnsi="宋体" w:cs="宋体"/>
          <w:color w:val="000000"/>
          <w:sz w:val="24"/>
        </w:rPr>
        <w:t>18</w:t>
      </w:r>
      <w:r>
        <w:rPr>
          <w:rFonts w:ascii="宋体" w:hAnsi="宋体" w:cs="宋体" w:hint="eastAsia"/>
          <w:color w:val="000000"/>
          <w:sz w:val="24"/>
        </w:rPr>
        <w:t>个省级特色专业，</w:t>
      </w:r>
      <w:r>
        <w:rPr>
          <w:rFonts w:ascii="宋体" w:hAnsi="宋体" w:cs="宋体"/>
          <w:color w:val="000000"/>
          <w:sz w:val="24"/>
        </w:rPr>
        <w:t>4</w:t>
      </w:r>
      <w:r>
        <w:rPr>
          <w:rFonts w:ascii="宋体" w:hAnsi="宋体" w:cs="宋体" w:hint="eastAsia"/>
          <w:color w:val="000000"/>
          <w:sz w:val="24"/>
        </w:rPr>
        <w:t>个国家级专业综合改革试点专业</w:t>
      </w:r>
      <w:r>
        <w:rPr>
          <w:rFonts w:ascii="宋体" w:hAnsi="宋体" w:cs="宋体"/>
          <w:color w:val="000000"/>
          <w:sz w:val="24"/>
        </w:rPr>
        <w:t>,10</w:t>
      </w:r>
      <w:r>
        <w:rPr>
          <w:rFonts w:ascii="宋体" w:hAnsi="宋体" w:cs="宋体" w:hint="eastAsia"/>
          <w:color w:val="000000"/>
          <w:sz w:val="24"/>
        </w:rPr>
        <w:t>个省级专业综合改革试点专业，</w:t>
      </w:r>
      <w:r>
        <w:rPr>
          <w:rFonts w:ascii="宋体" w:hAnsi="宋体" w:cs="宋体"/>
          <w:color w:val="000000"/>
          <w:sz w:val="24"/>
        </w:rPr>
        <w:t>5</w:t>
      </w:r>
      <w:r>
        <w:rPr>
          <w:rFonts w:ascii="宋体" w:hAnsi="宋体" w:cs="宋体" w:hint="eastAsia"/>
          <w:color w:val="000000"/>
          <w:sz w:val="24"/>
        </w:rPr>
        <w:t>个国家级卓越工程师计划试点专业；</w:t>
      </w:r>
      <w:r>
        <w:rPr>
          <w:rFonts w:ascii="宋体" w:hAnsi="宋体" w:cs="宋体"/>
          <w:color w:val="000000"/>
          <w:sz w:val="24"/>
        </w:rPr>
        <w:t>1</w:t>
      </w:r>
      <w:r>
        <w:rPr>
          <w:rFonts w:ascii="宋体" w:hAnsi="宋体" w:cs="宋体" w:hint="eastAsia"/>
          <w:color w:val="000000"/>
          <w:sz w:val="24"/>
        </w:rPr>
        <w:t>名国家级教学名师和</w:t>
      </w:r>
      <w:r>
        <w:rPr>
          <w:rFonts w:ascii="宋体" w:hAnsi="宋体" w:cs="宋体"/>
          <w:color w:val="000000"/>
          <w:sz w:val="24"/>
        </w:rPr>
        <w:t>13</w:t>
      </w:r>
      <w:r>
        <w:rPr>
          <w:rFonts w:ascii="宋体" w:hAnsi="宋体" w:cs="宋体" w:hint="eastAsia"/>
          <w:color w:val="000000"/>
          <w:sz w:val="24"/>
        </w:rPr>
        <w:t>名省级教学名师；</w:t>
      </w:r>
      <w:r>
        <w:rPr>
          <w:rFonts w:ascii="宋体" w:hAnsi="宋体" w:cs="宋体"/>
          <w:color w:val="000000"/>
          <w:sz w:val="24"/>
        </w:rPr>
        <w:t>3</w:t>
      </w:r>
      <w:r>
        <w:rPr>
          <w:rFonts w:ascii="宋体" w:hAnsi="宋体" w:cs="宋体" w:hint="eastAsia"/>
          <w:color w:val="000000"/>
          <w:sz w:val="24"/>
        </w:rPr>
        <w:t>个国家级实验教学示范中心，</w:t>
      </w:r>
      <w:r>
        <w:rPr>
          <w:rFonts w:ascii="宋体" w:hAnsi="宋体" w:cs="宋体"/>
          <w:color w:val="000000"/>
          <w:sz w:val="24"/>
        </w:rPr>
        <w:t>11</w:t>
      </w:r>
      <w:r>
        <w:rPr>
          <w:rFonts w:ascii="宋体" w:hAnsi="宋体" w:cs="宋体" w:hint="eastAsia"/>
          <w:color w:val="000000"/>
          <w:sz w:val="24"/>
        </w:rPr>
        <w:t>个省级实验教学示范中心，</w:t>
      </w:r>
      <w:r>
        <w:rPr>
          <w:rFonts w:ascii="宋体" w:hAnsi="宋体" w:cs="宋体"/>
          <w:color w:val="000000"/>
          <w:sz w:val="24"/>
        </w:rPr>
        <w:t>2</w:t>
      </w:r>
      <w:r>
        <w:rPr>
          <w:rFonts w:ascii="宋体" w:hAnsi="宋体" w:cs="宋体" w:hint="eastAsia"/>
          <w:color w:val="000000"/>
          <w:sz w:val="24"/>
        </w:rPr>
        <w:t>个省级虚拟仿真实验教学示范中心；</w:t>
      </w:r>
      <w:r>
        <w:rPr>
          <w:rFonts w:ascii="宋体" w:hAnsi="宋体" w:cs="宋体"/>
          <w:color w:val="000000"/>
          <w:sz w:val="24"/>
        </w:rPr>
        <w:t>3</w:t>
      </w:r>
      <w:r>
        <w:rPr>
          <w:rFonts w:ascii="宋体" w:hAnsi="宋体" w:cs="宋体" w:hint="eastAsia"/>
          <w:color w:val="000000"/>
          <w:sz w:val="24"/>
        </w:rPr>
        <w:t>个国家级教学团队和</w:t>
      </w:r>
      <w:r>
        <w:rPr>
          <w:rFonts w:ascii="宋体" w:hAnsi="宋体" w:cs="宋体"/>
          <w:color w:val="000000"/>
          <w:sz w:val="24"/>
        </w:rPr>
        <w:t>5</w:t>
      </w:r>
      <w:r>
        <w:rPr>
          <w:rFonts w:ascii="宋体" w:hAnsi="宋体" w:cs="宋体" w:hint="eastAsia"/>
          <w:color w:val="000000"/>
          <w:sz w:val="24"/>
        </w:rPr>
        <w:t>个省级教学团队；</w:t>
      </w:r>
      <w:r>
        <w:rPr>
          <w:rFonts w:ascii="宋体" w:hAnsi="宋体" w:cs="宋体"/>
          <w:color w:val="000000"/>
          <w:sz w:val="24"/>
        </w:rPr>
        <w:t>2</w:t>
      </w:r>
      <w:r>
        <w:rPr>
          <w:rFonts w:ascii="宋体" w:hAnsi="宋体" w:cs="宋体" w:hint="eastAsia"/>
          <w:color w:val="000000"/>
          <w:sz w:val="24"/>
        </w:rPr>
        <w:t>门国家级精品课程，</w:t>
      </w:r>
      <w:r>
        <w:rPr>
          <w:rFonts w:ascii="宋体" w:hAnsi="宋体" w:cs="宋体"/>
          <w:color w:val="000000"/>
          <w:sz w:val="24"/>
        </w:rPr>
        <w:t>2</w:t>
      </w:r>
      <w:r>
        <w:rPr>
          <w:rFonts w:ascii="宋体" w:hAnsi="宋体" w:cs="宋体" w:hint="eastAsia"/>
          <w:color w:val="000000"/>
          <w:sz w:val="24"/>
        </w:rPr>
        <w:t>门国家级精品资源共享课程，</w:t>
      </w:r>
      <w:r>
        <w:rPr>
          <w:rFonts w:ascii="宋体" w:hAnsi="宋体" w:cs="宋体"/>
          <w:color w:val="000000"/>
          <w:sz w:val="24"/>
        </w:rPr>
        <w:t>2</w:t>
      </w:r>
      <w:r>
        <w:rPr>
          <w:rFonts w:ascii="宋体" w:hAnsi="宋体" w:cs="宋体" w:hint="eastAsia"/>
          <w:color w:val="000000"/>
          <w:sz w:val="24"/>
        </w:rPr>
        <w:t>门国家级精品视频公开课程，</w:t>
      </w:r>
      <w:r>
        <w:rPr>
          <w:rFonts w:ascii="宋体" w:hAnsi="宋体" w:cs="宋体"/>
          <w:color w:val="000000"/>
          <w:sz w:val="24"/>
        </w:rPr>
        <w:t>40</w:t>
      </w:r>
      <w:r>
        <w:rPr>
          <w:rFonts w:ascii="宋体" w:hAnsi="宋体" w:cs="宋体" w:hint="eastAsia"/>
          <w:color w:val="000000"/>
          <w:sz w:val="24"/>
        </w:rPr>
        <w:t>门省级精品课程，</w:t>
      </w:r>
      <w:r>
        <w:rPr>
          <w:rFonts w:ascii="宋体" w:hAnsi="宋体" w:cs="宋体"/>
          <w:color w:val="000000"/>
          <w:sz w:val="24"/>
        </w:rPr>
        <w:t>2</w:t>
      </w:r>
      <w:r>
        <w:rPr>
          <w:rFonts w:ascii="宋体" w:hAnsi="宋体" w:cs="宋体" w:hint="eastAsia"/>
          <w:color w:val="000000"/>
          <w:sz w:val="24"/>
        </w:rPr>
        <w:t>门省级精品资源共享课程；</w:t>
      </w:r>
      <w:r>
        <w:rPr>
          <w:rFonts w:ascii="宋体" w:hAnsi="宋体" w:cs="宋体"/>
          <w:color w:val="000000"/>
          <w:sz w:val="24"/>
        </w:rPr>
        <w:t>2</w:t>
      </w:r>
      <w:r>
        <w:rPr>
          <w:rFonts w:ascii="宋体" w:hAnsi="宋体" w:cs="宋体" w:hint="eastAsia"/>
          <w:color w:val="000000"/>
          <w:sz w:val="24"/>
        </w:rPr>
        <w:t>个省级人才培养模式创新实验区，</w:t>
      </w:r>
      <w:r>
        <w:rPr>
          <w:rFonts w:ascii="宋体" w:hAnsi="宋体" w:cs="宋体"/>
          <w:color w:val="000000"/>
          <w:sz w:val="24"/>
        </w:rPr>
        <w:t>9</w:t>
      </w:r>
      <w:r>
        <w:rPr>
          <w:rFonts w:ascii="宋体" w:hAnsi="宋体" w:cs="宋体" w:hint="eastAsia"/>
          <w:color w:val="000000"/>
          <w:sz w:val="24"/>
        </w:rPr>
        <w:t>个省级本科教育创新高地。总计建设有</w:t>
      </w:r>
      <w:r>
        <w:rPr>
          <w:rFonts w:ascii="宋体" w:hAnsi="宋体" w:cs="宋体"/>
          <w:color w:val="000000"/>
          <w:sz w:val="24"/>
        </w:rPr>
        <w:t>34</w:t>
      </w:r>
      <w:r>
        <w:rPr>
          <w:rFonts w:ascii="宋体" w:hAnsi="宋体" w:cs="宋体" w:hint="eastAsia"/>
          <w:color w:val="000000"/>
          <w:sz w:val="24"/>
        </w:rPr>
        <w:t>个国家级项目，</w:t>
      </w:r>
      <w:r>
        <w:rPr>
          <w:rFonts w:ascii="宋体" w:hAnsi="宋体" w:cs="宋体"/>
          <w:color w:val="000000"/>
          <w:sz w:val="24"/>
        </w:rPr>
        <w:t>117</w:t>
      </w:r>
      <w:r>
        <w:rPr>
          <w:rFonts w:ascii="宋体" w:hAnsi="宋体" w:cs="宋体" w:hint="eastAsia"/>
          <w:color w:val="000000"/>
          <w:sz w:val="24"/>
        </w:rPr>
        <w:t>个省级项目，基础性、全局性、引导性的教学平台已初步形成。“质量工程”项目的建设，一方面为学生提供了更多优质的教育资源，另一方面为学校重点学科的申报与评估提供了有力支撑。</w:t>
      </w:r>
    </w:p>
    <w:p w:rsidR="00AF3AE5" w:rsidRDefault="00AF3AE5" w:rsidP="00B764C0">
      <w:pPr>
        <w:spacing w:line="400" w:lineRule="exact"/>
        <w:ind w:firstLineChars="200" w:firstLine="480"/>
        <w:rPr>
          <w:rFonts w:ascii="宋体" w:cs="宋体"/>
          <w:color w:val="000000"/>
          <w:sz w:val="24"/>
        </w:rPr>
      </w:pPr>
      <w:r>
        <w:rPr>
          <w:rFonts w:ascii="宋体" w:hAnsi="宋体" w:cs="宋体"/>
          <w:color w:val="000000"/>
          <w:sz w:val="24"/>
        </w:rPr>
        <w:t>2015</w:t>
      </w:r>
      <w:r>
        <w:rPr>
          <w:rFonts w:ascii="宋体" w:hAnsi="宋体" w:cs="宋体" w:hint="eastAsia"/>
          <w:color w:val="000000"/>
          <w:sz w:val="24"/>
        </w:rPr>
        <w:t>年度全校共有工程力学、材料化学、国际经济与贸易、信息管理与信息系统等</w:t>
      </w:r>
      <w:r>
        <w:rPr>
          <w:rFonts w:ascii="宋体" w:hAnsi="宋体" w:cs="宋体"/>
          <w:color w:val="000000"/>
          <w:sz w:val="24"/>
        </w:rPr>
        <w:t>5</w:t>
      </w:r>
      <w:r>
        <w:rPr>
          <w:rFonts w:ascii="宋体" w:hAnsi="宋体" w:cs="宋体" w:hint="eastAsia"/>
          <w:color w:val="000000"/>
          <w:sz w:val="24"/>
        </w:rPr>
        <w:t>个专业停招。</w:t>
      </w:r>
    </w:p>
    <w:p w:rsidR="00AF3AE5" w:rsidRDefault="00AF3AE5" w:rsidP="00B764C0">
      <w:pPr>
        <w:spacing w:line="400" w:lineRule="exact"/>
        <w:ind w:firstLineChars="200" w:firstLine="480"/>
        <w:rPr>
          <w:rFonts w:ascii="宋体" w:cs="宋体"/>
          <w:color w:val="000000"/>
          <w:sz w:val="24"/>
        </w:rPr>
      </w:pPr>
    </w:p>
    <w:p w:rsidR="00AF3AE5" w:rsidRDefault="00AF3AE5">
      <w:pPr>
        <w:pStyle w:val="2"/>
        <w:numPr>
          <w:ilvl w:val="0"/>
          <w:numId w:val="1"/>
        </w:numPr>
        <w:spacing w:before="0" w:after="0" w:line="400" w:lineRule="exact"/>
        <w:rPr>
          <w:rFonts w:ascii="黑体" w:cs="黑体"/>
          <w:b w:val="0"/>
          <w:bCs w:val="0"/>
          <w:sz w:val="28"/>
          <w:szCs w:val="28"/>
        </w:rPr>
      </w:pPr>
      <w:bookmarkStart w:id="11" w:name="_Toc485"/>
      <w:bookmarkStart w:id="12" w:name="_Toc12239"/>
      <w:r>
        <w:rPr>
          <w:rFonts w:ascii="黑体" w:hAnsi="黑体" w:cs="黑体" w:hint="eastAsia"/>
          <w:b w:val="0"/>
          <w:bCs w:val="0"/>
          <w:sz w:val="28"/>
          <w:szCs w:val="28"/>
        </w:rPr>
        <w:t>本科学生情况</w:t>
      </w:r>
      <w:bookmarkStart w:id="13" w:name="_Toc433736578"/>
      <w:bookmarkEnd w:id="11"/>
      <w:bookmarkEnd w:id="12"/>
    </w:p>
    <w:p w:rsidR="00AF3AE5" w:rsidRDefault="00AF3AE5"/>
    <w:p w:rsidR="00AF3AE5" w:rsidRDefault="00AF3AE5">
      <w:pPr>
        <w:pStyle w:val="2"/>
        <w:spacing w:before="0" w:after="0" w:line="400" w:lineRule="exact"/>
        <w:rPr>
          <w:rFonts w:ascii="黑体" w:cs="黑体"/>
          <w:b w:val="0"/>
          <w:bCs w:val="0"/>
          <w:color w:val="000000"/>
          <w:sz w:val="24"/>
          <w:szCs w:val="24"/>
        </w:rPr>
      </w:pPr>
      <w:r>
        <w:rPr>
          <w:rFonts w:ascii="黑体" w:hAnsi="黑体" w:cs="黑体"/>
          <w:b w:val="0"/>
          <w:bCs w:val="0"/>
          <w:color w:val="000000"/>
          <w:sz w:val="24"/>
          <w:szCs w:val="24"/>
        </w:rPr>
        <w:lastRenderedPageBreak/>
        <w:t>1.</w:t>
      </w:r>
      <w:r>
        <w:rPr>
          <w:rFonts w:ascii="黑体" w:hAnsi="黑体" w:cs="黑体" w:hint="eastAsia"/>
          <w:b w:val="0"/>
          <w:bCs w:val="0"/>
          <w:color w:val="000000"/>
          <w:sz w:val="24"/>
          <w:szCs w:val="24"/>
        </w:rPr>
        <w:t>在校生情况</w:t>
      </w:r>
      <w:bookmarkEnd w:id="13"/>
    </w:p>
    <w:p w:rsidR="00AF3AE5" w:rsidRDefault="00AF3AE5" w:rsidP="00B764C0">
      <w:pPr>
        <w:spacing w:line="400" w:lineRule="exact"/>
        <w:ind w:firstLineChars="200" w:firstLine="480"/>
        <w:rPr>
          <w:rFonts w:ascii="宋体"/>
          <w:color w:val="000000"/>
          <w:sz w:val="24"/>
        </w:rPr>
      </w:pPr>
      <w:r>
        <w:rPr>
          <w:rFonts w:ascii="宋体" w:hAnsi="宋体" w:cs="宋体" w:hint="eastAsia"/>
          <w:color w:val="000000"/>
          <w:sz w:val="24"/>
        </w:rPr>
        <w:t>学校现有全日制在校学生</w:t>
      </w:r>
      <w:r>
        <w:rPr>
          <w:rFonts w:ascii="宋体" w:hAnsi="宋体" w:cs="宋体"/>
          <w:color w:val="000000"/>
          <w:sz w:val="24"/>
        </w:rPr>
        <w:t>23738</w:t>
      </w:r>
      <w:r>
        <w:rPr>
          <w:rFonts w:ascii="宋体" w:hAnsi="宋体" w:cs="宋体" w:hint="eastAsia"/>
          <w:color w:val="000000"/>
          <w:sz w:val="24"/>
        </w:rPr>
        <w:t>人。其中，本科生</w:t>
      </w:r>
      <w:r>
        <w:rPr>
          <w:rFonts w:ascii="宋体" w:hAnsi="宋体" w:cs="宋体"/>
          <w:color w:val="000000"/>
          <w:sz w:val="24"/>
        </w:rPr>
        <w:t>17493</w:t>
      </w:r>
      <w:r>
        <w:rPr>
          <w:rFonts w:ascii="宋体" w:hAnsi="宋体" w:cs="宋体" w:hint="eastAsia"/>
          <w:color w:val="000000"/>
          <w:sz w:val="24"/>
        </w:rPr>
        <w:t>人，本科生占全日制在校生总数的比例</w:t>
      </w:r>
      <w:r>
        <w:rPr>
          <w:rFonts w:ascii="宋体" w:hAnsi="宋体" w:cs="宋体"/>
          <w:color w:val="000000"/>
          <w:sz w:val="24"/>
        </w:rPr>
        <w:t>73.88%</w:t>
      </w:r>
      <w:r>
        <w:rPr>
          <w:rFonts w:ascii="宋体" w:hAnsi="宋体" w:cs="宋体" w:hint="eastAsia"/>
          <w:color w:val="000000"/>
          <w:sz w:val="24"/>
        </w:rPr>
        <w:t>；硕士研究生</w:t>
      </w:r>
      <w:r>
        <w:rPr>
          <w:rFonts w:ascii="宋体" w:hAnsi="宋体" w:cs="宋体"/>
          <w:color w:val="000000"/>
          <w:sz w:val="24"/>
        </w:rPr>
        <w:t>5357</w:t>
      </w:r>
      <w:r>
        <w:rPr>
          <w:rFonts w:ascii="宋体" w:hAnsi="宋体" w:cs="宋体" w:hint="eastAsia"/>
          <w:color w:val="000000"/>
          <w:sz w:val="24"/>
        </w:rPr>
        <w:t>人，硕士研究生占全日制在校生总数的比例</w:t>
      </w:r>
      <w:r>
        <w:rPr>
          <w:rFonts w:ascii="宋体" w:hAnsi="宋体" w:cs="宋体"/>
          <w:color w:val="000000"/>
          <w:sz w:val="24"/>
        </w:rPr>
        <w:t>22.62%</w:t>
      </w:r>
      <w:r>
        <w:rPr>
          <w:rFonts w:ascii="宋体" w:hAnsi="宋体" w:cs="宋体" w:hint="eastAsia"/>
          <w:color w:val="000000"/>
          <w:sz w:val="24"/>
        </w:rPr>
        <w:t>；博士研究生</w:t>
      </w:r>
      <w:r>
        <w:rPr>
          <w:rFonts w:ascii="宋体" w:hAnsi="宋体" w:cs="宋体"/>
          <w:color w:val="000000"/>
          <w:sz w:val="24"/>
        </w:rPr>
        <w:t>775</w:t>
      </w:r>
      <w:r>
        <w:rPr>
          <w:rFonts w:ascii="宋体" w:hAnsi="宋体" w:cs="宋体" w:hint="eastAsia"/>
          <w:color w:val="000000"/>
          <w:sz w:val="24"/>
        </w:rPr>
        <w:t>人，博士研究生占全日制在校生总数的比例</w:t>
      </w:r>
      <w:r>
        <w:rPr>
          <w:rFonts w:ascii="宋体" w:hAnsi="宋体" w:cs="宋体"/>
          <w:color w:val="000000"/>
          <w:sz w:val="24"/>
        </w:rPr>
        <w:t>3.27%</w:t>
      </w:r>
      <w:r>
        <w:rPr>
          <w:rFonts w:ascii="宋体" w:hAnsi="宋体" w:cs="宋体" w:hint="eastAsia"/>
          <w:color w:val="000000"/>
          <w:sz w:val="24"/>
        </w:rPr>
        <w:t>。</w:t>
      </w:r>
    </w:p>
    <w:p w:rsidR="00AF3AE5" w:rsidRDefault="00AF3AE5">
      <w:pPr>
        <w:keepNext/>
        <w:widowControl/>
        <w:jc w:val="center"/>
        <w:rPr>
          <w:rFonts w:ascii="宋体" w:cs="宋体"/>
          <w:sz w:val="21"/>
          <w:szCs w:val="21"/>
        </w:rPr>
      </w:pPr>
      <w:r>
        <w:rPr>
          <w:rFonts w:ascii="宋体" w:hAnsi="宋体" w:cs="宋体" w:hint="eastAsia"/>
          <w:sz w:val="21"/>
          <w:szCs w:val="21"/>
        </w:rPr>
        <w:t>表</w:t>
      </w:r>
      <w:r>
        <w:rPr>
          <w:rFonts w:ascii="宋体" w:hAnsi="宋体" w:cs="宋体"/>
          <w:sz w:val="21"/>
          <w:szCs w:val="21"/>
        </w:rPr>
        <w:t xml:space="preserve">1- 2  </w:t>
      </w:r>
      <w:r>
        <w:rPr>
          <w:rFonts w:ascii="宋体" w:hAnsi="宋体" w:cs="宋体" w:hint="eastAsia"/>
          <w:sz w:val="21"/>
          <w:szCs w:val="21"/>
        </w:rPr>
        <w:t>本科学生情况</w:t>
      </w:r>
    </w:p>
    <w:tbl>
      <w:tblPr>
        <w:tblW w:w="8422" w:type="dxa"/>
        <w:jc w:val="center"/>
        <w:tblLayout w:type="fixed"/>
        <w:tblCellMar>
          <w:left w:w="0" w:type="dxa"/>
          <w:right w:w="0" w:type="dxa"/>
        </w:tblCellMar>
        <w:tblLook w:val="00A0"/>
      </w:tblPr>
      <w:tblGrid>
        <w:gridCol w:w="3285"/>
        <w:gridCol w:w="2700"/>
        <w:gridCol w:w="2437"/>
      </w:tblGrid>
      <w:tr w:rsidR="00AF3AE5" w:rsidRPr="00A57F6A">
        <w:trPr>
          <w:trHeight w:val="312"/>
          <w:jc w:val="center"/>
        </w:trPr>
        <w:tc>
          <w:tcPr>
            <w:tcW w:w="328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项目</w:t>
            </w:r>
          </w:p>
        </w:tc>
        <w:tc>
          <w:tcPr>
            <w:tcW w:w="27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数量</w:t>
            </w:r>
          </w:p>
        </w:tc>
        <w:tc>
          <w:tcPr>
            <w:tcW w:w="24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备注</w:t>
            </w:r>
          </w:p>
        </w:tc>
      </w:tr>
      <w:tr w:rsidR="00AF3AE5" w:rsidRPr="00A57F6A">
        <w:trPr>
          <w:trHeight w:val="312"/>
          <w:jc w:val="center"/>
        </w:trPr>
        <w:tc>
          <w:tcPr>
            <w:tcW w:w="3285" w:type="dxa"/>
            <w:vMerge/>
            <w:tcBorders>
              <w:top w:val="single" w:sz="6" w:space="0" w:color="000000"/>
              <w:left w:val="single" w:sz="6" w:space="0" w:color="000000"/>
              <w:bottom w:val="single" w:sz="6" w:space="0" w:color="000000"/>
              <w:right w:val="single" w:sz="6" w:space="0" w:color="000000"/>
            </w:tcBorders>
            <w:vAlign w:val="center"/>
          </w:tcPr>
          <w:p w:rsidR="00AF3AE5" w:rsidRPr="00A57F6A" w:rsidRDefault="00AF3AE5">
            <w:pPr>
              <w:widowControl/>
              <w:jc w:val="center"/>
              <w:rPr>
                <w:rFonts w:ascii="宋体" w:cs="宋体"/>
                <w:sz w:val="21"/>
                <w:szCs w:val="21"/>
              </w:rPr>
            </w:pPr>
          </w:p>
        </w:tc>
        <w:tc>
          <w:tcPr>
            <w:tcW w:w="2700" w:type="dxa"/>
            <w:vMerge/>
            <w:tcBorders>
              <w:top w:val="single" w:sz="6" w:space="0" w:color="000000"/>
              <w:left w:val="single" w:sz="6" w:space="0" w:color="000000"/>
              <w:bottom w:val="single" w:sz="6" w:space="0" w:color="000000"/>
              <w:right w:val="single" w:sz="6" w:space="0" w:color="000000"/>
            </w:tcBorders>
            <w:vAlign w:val="center"/>
          </w:tcPr>
          <w:p w:rsidR="00AF3AE5" w:rsidRPr="00A57F6A" w:rsidRDefault="00AF3AE5">
            <w:pPr>
              <w:widowControl/>
              <w:jc w:val="center"/>
              <w:rPr>
                <w:rFonts w:ascii="宋体" w:cs="宋体"/>
                <w:sz w:val="21"/>
                <w:szCs w:val="21"/>
              </w:rPr>
            </w:pPr>
          </w:p>
        </w:tc>
        <w:tc>
          <w:tcPr>
            <w:tcW w:w="2437" w:type="dxa"/>
            <w:vMerge/>
            <w:tcBorders>
              <w:top w:val="single" w:sz="6" w:space="0" w:color="000000"/>
              <w:left w:val="single" w:sz="6" w:space="0" w:color="000000"/>
              <w:bottom w:val="single" w:sz="6" w:space="0" w:color="000000"/>
              <w:right w:val="single" w:sz="6" w:space="0" w:color="000000"/>
            </w:tcBorders>
            <w:vAlign w:val="center"/>
          </w:tcPr>
          <w:p w:rsidR="00AF3AE5" w:rsidRPr="00A57F6A" w:rsidRDefault="00AF3AE5">
            <w:pPr>
              <w:widowControl/>
              <w:jc w:val="left"/>
              <w:rPr>
                <w:rFonts w:ascii="宋体" w:cs="宋体"/>
                <w:sz w:val="21"/>
                <w:szCs w:val="21"/>
              </w:rPr>
            </w:pPr>
          </w:p>
        </w:tc>
      </w:tr>
      <w:tr w:rsidR="00AF3AE5" w:rsidRPr="00A57F6A">
        <w:trPr>
          <w:trHeight w:val="330"/>
          <w:jc w:val="center"/>
        </w:trPr>
        <w:tc>
          <w:tcPr>
            <w:tcW w:w="328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普通本科生</w:t>
            </w:r>
          </w:p>
        </w:tc>
        <w:tc>
          <w:tcPr>
            <w:tcW w:w="27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17493</w:t>
            </w:r>
          </w:p>
        </w:tc>
        <w:tc>
          <w:tcPr>
            <w:tcW w:w="24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 </w:t>
            </w:r>
          </w:p>
        </w:tc>
      </w:tr>
      <w:tr w:rsidR="00AF3AE5" w:rsidRPr="00A57F6A">
        <w:trPr>
          <w:trHeight w:val="330"/>
          <w:jc w:val="center"/>
        </w:trPr>
        <w:tc>
          <w:tcPr>
            <w:tcW w:w="328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普通高职（专科）生</w:t>
            </w:r>
          </w:p>
        </w:tc>
        <w:tc>
          <w:tcPr>
            <w:tcW w:w="27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0</w:t>
            </w:r>
          </w:p>
        </w:tc>
        <w:tc>
          <w:tcPr>
            <w:tcW w:w="24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 </w:t>
            </w:r>
          </w:p>
        </w:tc>
      </w:tr>
      <w:tr w:rsidR="00AF3AE5" w:rsidRPr="00A57F6A">
        <w:trPr>
          <w:trHeight w:val="330"/>
          <w:jc w:val="center"/>
        </w:trPr>
        <w:tc>
          <w:tcPr>
            <w:tcW w:w="328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硕士研究生</w:t>
            </w:r>
          </w:p>
        </w:tc>
        <w:tc>
          <w:tcPr>
            <w:tcW w:w="27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6316</w:t>
            </w:r>
          </w:p>
        </w:tc>
        <w:tc>
          <w:tcPr>
            <w:tcW w:w="24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 </w:t>
            </w:r>
          </w:p>
        </w:tc>
      </w:tr>
      <w:tr w:rsidR="00AF3AE5" w:rsidRPr="00A57F6A">
        <w:trPr>
          <w:trHeight w:val="330"/>
          <w:jc w:val="center"/>
        </w:trPr>
        <w:tc>
          <w:tcPr>
            <w:tcW w:w="328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博士研究生</w:t>
            </w:r>
          </w:p>
        </w:tc>
        <w:tc>
          <w:tcPr>
            <w:tcW w:w="27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775</w:t>
            </w:r>
          </w:p>
        </w:tc>
        <w:tc>
          <w:tcPr>
            <w:tcW w:w="24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 </w:t>
            </w:r>
          </w:p>
        </w:tc>
      </w:tr>
      <w:tr w:rsidR="00AF3AE5" w:rsidRPr="00A57F6A">
        <w:trPr>
          <w:trHeight w:val="330"/>
          <w:jc w:val="center"/>
        </w:trPr>
        <w:tc>
          <w:tcPr>
            <w:tcW w:w="328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留学生</w:t>
            </w:r>
          </w:p>
        </w:tc>
        <w:tc>
          <w:tcPr>
            <w:tcW w:w="27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53</w:t>
            </w:r>
          </w:p>
        </w:tc>
        <w:tc>
          <w:tcPr>
            <w:tcW w:w="24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 </w:t>
            </w:r>
          </w:p>
        </w:tc>
      </w:tr>
      <w:tr w:rsidR="00AF3AE5" w:rsidRPr="00A57F6A">
        <w:trPr>
          <w:trHeight w:val="330"/>
          <w:jc w:val="center"/>
        </w:trPr>
        <w:tc>
          <w:tcPr>
            <w:tcW w:w="328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普通预科生</w:t>
            </w:r>
          </w:p>
        </w:tc>
        <w:tc>
          <w:tcPr>
            <w:tcW w:w="27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60</w:t>
            </w:r>
          </w:p>
        </w:tc>
        <w:tc>
          <w:tcPr>
            <w:tcW w:w="24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 </w:t>
            </w:r>
          </w:p>
        </w:tc>
      </w:tr>
      <w:tr w:rsidR="00AF3AE5" w:rsidRPr="00A57F6A">
        <w:trPr>
          <w:trHeight w:val="330"/>
          <w:jc w:val="center"/>
        </w:trPr>
        <w:tc>
          <w:tcPr>
            <w:tcW w:w="328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进修学生</w:t>
            </w:r>
          </w:p>
        </w:tc>
        <w:tc>
          <w:tcPr>
            <w:tcW w:w="27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0</w:t>
            </w:r>
          </w:p>
        </w:tc>
        <w:tc>
          <w:tcPr>
            <w:tcW w:w="24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 </w:t>
            </w:r>
          </w:p>
        </w:tc>
      </w:tr>
      <w:tr w:rsidR="00AF3AE5" w:rsidRPr="00A57F6A">
        <w:trPr>
          <w:trHeight w:val="330"/>
          <w:jc w:val="center"/>
        </w:trPr>
        <w:tc>
          <w:tcPr>
            <w:tcW w:w="328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成人脱产学生</w:t>
            </w:r>
          </w:p>
        </w:tc>
        <w:tc>
          <w:tcPr>
            <w:tcW w:w="27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0</w:t>
            </w:r>
          </w:p>
        </w:tc>
        <w:tc>
          <w:tcPr>
            <w:tcW w:w="24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 </w:t>
            </w:r>
          </w:p>
        </w:tc>
      </w:tr>
      <w:tr w:rsidR="00AF3AE5" w:rsidRPr="00A57F6A">
        <w:trPr>
          <w:trHeight w:val="330"/>
          <w:jc w:val="center"/>
        </w:trPr>
        <w:tc>
          <w:tcPr>
            <w:tcW w:w="328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夜大（业余）学生数</w:t>
            </w:r>
          </w:p>
        </w:tc>
        <w:tc>
          <w:tcPr>
            <w:tcW w:w="27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6406</w:t>
            </w:r>
          </w:p>
        </w:tc>
        <w:tc>
          <w:tcPr>
            <w:tcW w:w="24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 </w:t>
            </w:r>
          </w:p>
        </w:tc>
      </w:tr>
      <w:tr w:rsidR="00AF3AE5" w:rsidRPr="00A57F6A">
        <w:trPr>
          <w:trHeight w:val="330"/>
          <w:jc w:val="center"/>
        </w:trPr>
        <w:tc>
          <w:tcPr>
            <w:tcW w:w="328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函授生数</w:t>
            </w:r>
          </w:p>
        </w:tc>
        <w:tc>
          <w:tcPr>
            <w:tcW w:w="27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27739</w:t>
            </w:r>
          </w:p>
        </w:tc>
        <w:tc>
          <w:tcPr>
            <w:tcW w:w="24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 </w:t>
            </w:r>
          </w:p>
        </w:tc>
      </w:tr>
      <w:tr w:rsidR="00AF3AE5" w:rsidRPr="00A57F6A">
        <w:trPr>
          <w:trHeight w:val="330"/>
          <w:jc w:val="center"/>
        </w:trPr>
        <w:tc>
          <w:tcPr>
            <w:tcW w:w="328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自考学生</w:t>
            </w:r>
          </w:p>
        </w:tc>
        <w:tc>
          <w:tcPr>
            <w:tcW w:w="27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0</w:t>
            </w:r>
          </w:p>
        </w:tc>
        <w:tc>
          <w:tcPr>
            <w:tcW w:w="24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 </w:t>
            </w:r>
          </w:p>
        </w:tc>
      </w:tr>
      <w:tr w:rsidR="00AF3AE5" w:rsidRPr="00A57F6A">
        <w:trPr>
          <w:trHeight w:val="90"/>
          <w:jc w:val="center"/>
        </w:trPr>
        <w:tc>
          <w:tcPr>
            <w:tcW w:w="328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其他</w:t>
            </w:r>
          </w:p>
        </w:tc>
        <w:tc>
          <w:tcPr>
            <w:tcW w:w="27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0</w:t>
            </w:r>
          </w:p>
        </w:tc>
        <w:tc>
          <w:tcPr>
            <w:tcW w:w="24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 </w:t>
            </w:r>
          </w:p>
        </w:tc>
      </w:tr>
      <w:tr w:rsidR="00AF3AE5" w:rsidRPr="00A57F6A">
        <w:trPr>
          <w:trHeight w:val="330"/>
          <w:jc w:val="center"/>
        </w:trPr>
        <w:tc>
          <w:tcPr>
            <w:tcW w:w="328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全日制在校生数</w:t>
            </w:r>
          </w:p>
        </w:tc>
        <w:tc>
          <w:tcPr>
            <w:tcW w:w="27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23738</w:t>
            </w:r>
          </w:p>
        </w:tc>
        <w:tc>
          <w:tcPr>
            <w:tcW w:w="24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 </w:t>
            </w:r>
          </w:p>
        </w:tc>
      </w:tr>
      <w:tr w:rsidR="00AF3AE5" w:rsidRPr="00A57F6A">
        <w:trPr>
          <w:trHeight w:val="330"/>
          <w:jc w:val="center"/>
        </w:trPr>
        <w:tc>
          <w:tcPr>
            <w:tcW w:w="328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折合在校生数</w:t>
            </w:r>
          </w:p>
        </w:tc>
        <w:tc>
          <w:tcPr>
            <w:tcW w:w="27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31993.2</w:t>
            </w:r>
          </w:p>
        </w:tc>
        <w:tc>
          <w:tcPr>
            <w:tcW w:w="24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 </w:t>
            </w:r>
          </w:p>
        </w:tc>
      </w:tr>
      <w:tr w:rsidR="00AF3AE5" w:rsidRPr="00A57F6A">
        <w:trPr>
          <w:trHeight w:val="330"/>
          <w:jc w:val="center"/>
        </w:trPr>
        <w:tc>
          <w:tcPr>
            <w:tcW w:w="328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1"/>
                <w:szCs w:val="21"/>
              </w:rPr>
            </w:pPr>
            <w:r w:rsidRPr="00A57F6A">
              <w:rPr>
                <w:rFonts w:ascii="宋体" w:hAnsi="宋体" w:cs="宋体" w:hint="eastAsia"/>
                <w:sz w:val="21"/>
                <w:szCs w:val="21"/>
              </w:rPr>
              <w:t>本科生占全日制在校生数比例（</w:t>
            </w:r>
            <w:r w:rsidRPr="00A57F6A">
              <w:rPr>
                <w:rFonts w:ascii="宋体" w:hAnsi="宋体" w:cs="宋体"/>
                <w:sz w:val="21"/>
                <w:szCs w:val="21"/>
              </w:rPr>
              <w:t>%</w:t>
            </w:r>
            <w:r w:rsidRPr="00A57F6A">
              <w:rPr>
                <w:rFonts w:ascii="宋体" w:hAnsi="宋体" w:cs="宋体" w:hint="eastAsia"/>
                <w:sz w:val="21"/>
                <w:szCs w:val="21"/>
              </w:rPr>
              <w:t>）</w:t>
            </w:r>
          </w:p>
        </w:tc>
        <w:tc>
          <w:tcPr>
            <w:tcW w:w="27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73.88%</w:t>
            </w:r>
          </w:p>
        </w:tc>
        <w:tc>
          <w:tcPr>
            <w:tcW w:w="24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hAnsi="宋体" w:cs="宋体"/>
                <w:sz w:val="21"/>
                <w:szCs w:val="21"/>
              </w:rPr>
            </w:pPr>
            <w:r w:rsidRPr="00A57F6A">
              <w:rPr>
                <w:rFonts w:ascii="宋体" w:hAnsi="宋体" w:cs="宋体"/>
                <w:sz w:val="21"/>
                <w:szCs w:val="21"/>
              </w:rPr>
              <w:t> </w:t>
            </w:r>
          </w:p>
        </w:tc>
      </w:tr>
    </w:tbl>
    <w:p w:rsidR="00AF3AE5" w:rsidRDefault="00AF3AE5">
      <w:pPr>
        <w:numPr>
          <w:ilvl w:val="0"/>
          <w:numId w:val="2"/>
        </w:numPr>
        <w:adjustRightInd w:val="0"/>
        <w:spacing w:line="560" w:lineRule="exact"/>
        <w:rPr>
          <w:rFonts w:ascii="黑体" w:eastAsia="黑体" w:hAnsi="黑体" w:cs="黑体"/>
          <w:color w:val="000000"/>
          <w:sz w:val="24"/>
        </w:rPr>
      </w:pPr>
      <w:bookmarkStart w:id="14" w:name="_Toc433736579"/>
      <w:r>
        <w:rPr>
          <w:rFonts w:ascii="黑体" w:eastAsia="黑体" w:hAnsi="黑体" w:cs="黑体" w:hint="eastAsia"/>
          <w:color w:val="000000"/>
          <w:sz w:val="24"/>
        </w:rPr>
        <w:t>生源情况</w:t>
      </w:r>
      <w:bookmarkEnd w:id="14"/>
    </w:p>
    <w:p w:rsidR="00AF3AE5" w:rsidRDefault="00AF3AE5" w:rsidP="00B764C0">
      <w:pPr>
        <w:spacing w:line="400" w:lineRule="exact"/>
        <w:ind w:firstLineChars="200" w:firstLine="480"/>
        <w:rPr>
          <w:rFonts w:ascii="宋体" w:cs="宋体"/>
          <w:color w:val="000000"/>
          <w:sz w:val="24"/>
        </w:rPr>
      </w:pPr>
      <w:r>
        <w:rPr>
          <w:rFonts w:ascii="宋体" w:hAnsi="宋体" w:cs="宋体"/>
          <w:color w:val="000000"/>
          <w:sz w:val="24"/>
        </w:rPr>
        <w:t>2016</w:t>
      </w:r>
      <w:r>
        <w:rPr>
          <w:rFonts w:ascii="宋体" w:hAnsi="宋体" w:cs="宋体" w:hint="eastAsia"/>
          <w:color w:val="000000"/>
          <w:sz w:val="24"/>
        </w:rPr>
        <w:t>年是学校“十三五”开局之年，也是国家实施“双一流”建设、全面提升高等教育质量的启动之年。我们以扩大学校办学影响、提高社会声誉、保障学校可持续发展为中心，以宣传学校的发展建设成就、办学特色、培养质量为重点，适时调整招生专业，主动适应经济发展新常态，对接冀津产业转型升级和社会需求，以提高生源质量为目标，全面动员，多渠道、多层次、全方位地做好招生宣传工作：全面修订招生简章，向全国各地市的重点中学寄发</w:t>
      </w:r>
      <w:r>
        <w:rPr>
          <w:rFonts w:ascii="宋体" w:hAnsi="宋体" w:cs="宋体"/>
          <w:color w:val="000000"/>
          <w:sz w:val="24"/>
        </w:rPr>
        <w:t>15000</w:t>
      </w:r>
      <w:r>
        <w:rPr>
          <w:rFonts w:ascii="宋体" w:hAnsi="宋体" w:cs="宋体" w:hint="eastAsia"/>
          <w:color w:val="000000"/>
          <w:sz w:val="24"/>
        </w:rPr>
        <w:t>余份；开通</w:t>
      </w:r>
      <w:r>
        <w:rPr>
          <w:rFonts w:ascii="宋体" w:hAnsi="宋体" w:cs="宋体"/>
          <w:color w:val="000000"/>
          <w:sz w:val="24"/>
        </w:rPr>
        <w:t>5</w:t>
      </w:r>
      <w:r>
        <w:rPr>
          <w:rFonts w:ascii="宋体" w:hAnsi="宋体" w:cs="宋体" w:hint="eastAsia"/>
          <w:color w:val="000000"/>
          <w:sz w:val="24"/>
        </w:rPr>
        <w:t>部招生咨询电话，提供全天候咨询服务；通过教育部阳光高考平台高考咨询周活动，实时同步答疑；参加电视台、广播电台、网络媒体、报纸等相关媒体的高考访谈节目，指导考生填报志愿；举办河北工业大学校园开放日，走访河北工业大学优秀生源基地，面对面答疑解惑；组织河北工业大学招生宣传队伍，分赴全国多个省市参加高招咨询会，提供招生咨询和志愿填报指导。</w:t>
      </w:r>
    </w:p>
    <w:p w:rsidR="00AF3AE5" w:rsidRDefault="00AF3AE5" w:rsidP="00B764C0">
      <w:pPr>
        <w:spacing w:line="400" w:lineRule="exact"/>
        <w:ind w:firstLineChars="200" w:firstLine="480"/>
        <w:rPr>
          <w:rFonts w:ascii="宋体" w:cs="宋体"/>
          <w:color w:val="000000"/>
          <w:sz w:val="24"/>
        </w:rPr>
      </w:pPr>
      <w:r>
        <w:rPr>
          <w:rFonts w:ascii="宋体" w:hAnsi="宋体" w:cs="宋体"/>
          <w:color w:val="000000"/>
          <w:sz w:val="24"/>
        </w:rPr>
        <w:t>2016</w:t>
      </w:r>
      <w:r>
        <w:rPr>
          <w:rFonts w:ascii="宋体" w:hAnsi="宋体" w:cs="宋体" w:hint="eastAsia"/>
          <w:color w:val="000000"/>
          <w:sz w:val="24"/>
        </w:rPr>
        <w:t>年，我校河北省“理工类”录取以</w:t>
      </w:r>
      <w:r>
        <w:rPr>
          <w:rFonts w:ascii="宋体" w:hAnsi="宋体" w:cs="宋体"/>
          <w:color w:val="000000"/>
          <w:sz w:val="24"/>
        </w:rPr>
        <w:t>601</w:t>
      </w:r>
      <w:r>
        <w:rPr>
          <w:rFonts w:ascii="宋体" w:hAnsi="宋体" w:cs="宋体" w:hint="eastAsia"/>
          <w:color w:val="000000"/>
          <w:sz w:val="24"/>
        </w:rPr>
        <w:t>分开档，高出重点线</w:t>
      </w:r>
      <w:r>
        <w:rPr>
          <w:rFonts w:ascii="宋体" w:hAnsi="宋体" w:cs="宋体"/>
          <w:color w:val="000000"/>
          <w:sz w:val="24"/>
        </w:rPr>
        <w:t>76</w:t>
      </w:r>
      <w:r>
        <w:rPr>
          <w:rFonts w:ascii="宋体" w:hAnsi="宋体" w:cs="宋体" w:hint="eastAsia"/>
          <w:color w:val="000000"/>
          <w:sz w:val="24"/>
        </w:rPr>
        <w:t>分且第一志愿全满，连续多年蝉联河北省首位；“文史类”录取以</w:t>
      </w:r>
      <w:r>
        <w:rPr>
          <w:rFonts w:ascii="宋体" w:hAnsi="宋体" w:cs="宋体"/>
          <w:color w:val="000000"/>
          <w:sz w:val="24"/>
        </w:rPr>
        <w:t>585</w:t>
      </w:r>
      <w:r>
        <w:rPr>
          <w:rFonts w:ascii="宋体" w:hAnsi="宋体" w:cs="宋体" w:hint="eastAsia"/>
          <w:color w:val="000000"/>
          <w:sz w:val="24"/>
        </w:rPr>
        <w:t>分开档，高出重</w:t>
      </w:r>
      <w:r>
        <w:rPr>
          <w:rFonts w:ascii="宋体" w:hAnsi="宋体" w:cs="宋体" w:hint="eastAsia"/>
          <w:color w:val="000000"/>
          <w:sz w:val="24"/>
        </w:rPr>
        <w:lastRenderedPageBreak/>
        <w:t>点线</w:t>
      </w:r>
      <w:r>
        <w:rPr>
          <w:rFonts w:ascii="宋体" w:hAnsi="宋体" w:cs="宋体"/>
          <w:color w:val="000000"/>
          <w:sz w:val="24"/>
        </w:rPr>
        <w:t>50</w:t>
      </w:r>
      <w:r>
        <w:rPr>
          <w:rFonts w:ascii="宋体" w:hAnsi="宋体" w:cs="宋体" w:hint="eastAsia"/>
          <w:color w:val="000000"/>
          <w:sz w:val="24"/>
        </w:rPr>
        <w:t>分且第一志愿全满，位居河北省首位。天津市“理工类”一批</w:t>
      </w:r>
      <w:r>
        <w:rPr>
          <w:rFonts w:ascii="宋体" w:hAnsi="宋体" w:cs="宋体"/>
          <w:color w:val="000000"/>
          <w:sz w:val="24"/>
        </w:rPr>
        <w:t>A</w:t>
      </w:r>
      <w:r>
        <w:rPr>
          <w:rFonts w:ascii="宋体" w:hAnsi="宋体" w:cs="宋体" w:hint="eastAsia"/>
          <w:color w:val="000000"/>
          <w:sz w:val="24"/>
        </w:rPr>
        <w:t>类录取以</w:t>
      </w:r>
      <w:r>
        <w:rPr>
          <w:rFonts w:ascii="宋体" w:hAnsi="宋体" w:cs="宋体"/>
          <w:color w:val="000000"/>
          <w:sz w:val="24"/>
        </w:rPr>
        <w:t>578</w:t>
      </w:r>
      <w:r>
        <w:rPr>
          <w:rFonts w:ascii="宋体" w:hAnsi="宋体" w:cs="宋体" w:hint="eastAsia"/>
          <w:color w:val="000000"/>
          <w:sz w:val="24"/>
        </w:rPr>
        <w:t>分开档，高出重点线</w:t>
      </w:r>
      <w:r>
        <w:rPr>
          <w:rFonts w:ascii="宋体" w:hAnsi="宋体" w:cs="宋体"/>
          <w:color w:val="000000"/>
          <w:sz w:val="24"/>
        </w:rPr>
        <w:t>66</w:t>
      </w:r>
      <w:r>
        <w:rPr>
          <w:rFonts w:ascii="宋体" w:hAnsi="宋体" w:cs="宋体" w:hint="eastAsia"/>
          <w:color w:val="000000"/>
          <w:sz w:val="24"/>
        </w:rPr>
        <w:t>分且第一志愿全满，一批</w:t>
      </w:r>
      <w:r>
        <w:rPr>
          <w:rFonts w:ascii="宋体" w:hAnsi="宋体" w:cs="宋体"/>
          <w:color w:val="000000"/>
          <w:sz w:val="24"/>
        </w:rPr>
        <w:t>B</w:t>
      </w:r>
      <w:r>
        <w:rPr>
          <w:rFonts w:ascii="宋体" w:hAnsi="宋体" w:cs="宋体" w:hint="eastAsia"/>
          <w:color w:val="000000"/>
          <w:sz w:val="24"/>
        </w:rPr>
        <w:t>类录取以</w:t>
      </w:r>
      <w:r>
        <w:rPr>
          <w:rFonts w:ascii="宋体" w:hAnsi="宋体" w:cs="宋体"/>
          <w:color w:val="000000"/>
          <w:sz w:val="24"/>
        </w:rPr>
        <w:t>552</w:t>
      </w:r>
      <w:r>
        <w:rPr>
          <w:rFonts w:ascii="宋体" w:hAnsi="宋体" w:cs="宋体" w:hint="eastAsia"/>
          <w:color w:val="000000"/>
          <w:sz w:val="24"/>
        </w:rPr>
        <w:t>分开档，高出重点线</w:t>
      </w:r>
      <w:r>
        <w:rPr>
          <w:rFonts w:ascii="宋体" w:hAnsi="宋体" w:cs="宋体"/>
          <w:color w:val="000000"/>
          <w:sz w:val="24"/>
        </w:rPr>
        <w:t>40</w:t>
      </w:r>
      <w:r>
        <w:rPr>
          <w:rFonts w:ascii="宋体" w:hAnsi="宋体" w:cs="宋体" w:hint="eastAsia"/>
          <w:color w:val="000000"/>
          <w:sz w:val="24"/>
        </w:rPr>
        <w:t>分且第一志愿全满。今年很多省份生源质量有大幅提升，录取分数创历年新高。以广东省为例，我校一改往年压线开档到今年高出重点线</w:t>
      </w:r>
      <w:r>
        <w:rPr>
          <w:rFonts w:ascii="宋体" w:hAnsi="宋体" w:cs="宋体"/>
          <w:color w:val="000000"/>
          <w:sz w:val="24"/>
        </w:rPr>
        <w:t>36</w:t>
      </w:r>
      <w:r>
        <w:rPr>
          <w:rFonts w:ascii="宋体" w:hAnsi="宋体" w:cs="宋体" w:hint="eastAsia"/>
          <w:color w:val="000000"/>
          <w:sz w:val="24"/>
        </w:rPr>
        <w:t>分一志愿录取全满。录取分数线高出所在省份重点线</w:t>
      </w:r>
      <w:r>
        <w:rPr>
          <w:rFonts w:ascii="宋体" w:hAnsi="宋体" w:cs="宋体"/>
          <w:color w:val="000000"/>
          <w:sz w:val="24"/>
        </w:rPr>
        <w:t>30</w:t>
      </w:r>
      <w:r>
        <w:rPr>
          <w:rFonts w:ascii="宋体" w:hAnsi="宋体" w:cs="宋体" w:hint="eastAsia"/>
          <w:color w:val="000000"/>
          <w:sz w:val="24"/>
        </w:rPr>
        <w:t>分以上的省份多达</w:t>
      </w:r>
      <w:r>
        <w:rPr>
          <w:rFonts w:ascii="宋体" w:hAnsi="宋体" w:cs="宋体"/>
          <w:color w:val="000000"/>
          <w:sz w:val="24"/>
        </w:rPr>
        <w:t>27</w:t>
      </w:r>
      <w:r>
        <w:rPr>
          <w:rFonts w:ascii="宋体" w:hAnsi="宋体" w:cs="宋体" w:hint="eastAsia"/>
          <w:color w:val="000000"/>
          <w:sz w:val="24"/>
        </w:rPr>
        <w:t>个，比去年多出</w:t>
      </w:r>
      <w:r>
        <w:rPr>
          <w:rFonts w:ascii="宋体" w:hAnsi="宋体" w:cs="宋体"/>
          <w:color w:val="000000"/>
          <w:sz w:val="24"/>
        </w:rPr>
        <w:t>2</w:t>
      </w:r>
      <w:r>
        <w:rPr>
          <w:rFonts w:ascii="宋体" w:hAnsi="宋体" w:cs="宋体" w:hint="eastAsia"/>
          <w:color w:val="000000"/>
          <w:sz w:val="24"/>
        </w:rPr>
        <w:t>个；高出</w:t>
      </w:r>
      <w:r>
        <w:rPr>
          <w:rFonts w:ascii="宋体" w:hAnsi="宋体" w:cs="宋体"/>
          <w:color w:val="000000"/>
          <w:sz w:val="24"/>
        </w:rPr>
        <w:t>40</w:t>
      </w:r>
      <w:r>
        <w:rPr>
          <w:rFonts w:ascii="宋体" w:hAnsi="宋体" w:cs="宋体" w:hint="eastAsia"/>
          <w:color w:val="000000"/>
          <w:sz w:val="24"/>
        </w:rPr>
        <w:t>分以上的省份</w:t>
      </w:r>
      <w:r>
        <w:rPr>
          <w:rFonts w:ascii="宋体" w:hAnsi="宋体" w:cs="宋体"/>
          <w:color w:val="000000"/>
          <w:sz w:val="24"/>
        </w:rPr>
        <w:t>24</w:t>
      </w:r>
      <w:r>
        <w:rPr>
          <w:rFonts w:ascii="宋体" w:hAnsi="宋体" w:cs="宋体" w:hint="eastAsia"/>
          <w:color w:val="000000"/>
          <w:sz w:val="24"/>
        </w:rPr>
        <w:t>个，比去年多出</w:t>
      </w:r>
      <w:r>
        <w:rPr>
          <w:rFonts w:ascii="宋体" w:hAnsi="宋体" w:cs="宋体"/>
          <w:color w:val="000000"/>
          <w:sz w:val="24"/>
        </w:rPr>
        <w:t>5</w:t>
      </w:r>
      <w:r>
        <w:rPr>
          <w:rFonts w:ascii="宋体" w:hAnsi="宋体" w:cs="宋体" w:hint="eastAsia"/>
          <w:color w:val="000000"/>
          <w:sz w:val="24"/>
        </w:rPr>
        <w:t>个；高出</w:t>
      </w:r>
      <w:r>
        <w:rPr>
          <w:rFonts w:ascii="宋体" w:hAnsi="宋体" w:cs="宋体"/>
          <w:color w:val="000000"/>
          <w:sz w:val="24"/>
        </w:rPr>
        <w:t>50</w:t>
      </w:r>
      <w:r>
        <w:rPr>
          <w:rFonts w:ascii="宋体" w:hAnsi="宋体" w:cs="宋体" w:hint="eastAsia"/>
          <w:color w:val="000000"/>
          <w:sz w:val="24"/>
        </w:rPr>
        <w:t>分以上的省份</w:t>
      </w:r>
      <w:r>
        <w:rPr>
          <w:rFonts w:ascii="宋体" w:hAnsi="宋体" w:cs="宋体"/>
          <w:color w:val="000000"/>
          <w:sz w:val="24"/>
        </w:rPr>
        <w:t>19</w:t>
      </w:r>
      <w:r>
        <w:rPr>
          <w:rFonts w:ascii="宋体" w:hAnsi="宋体" w:cs="宋体" w:hint="eastAsia"/>
          <w:color w:val="000000"/>
          <w:sz w:val="24"/>
        </w:rPr>
        <w:t>个，比去年多出</w:t>
      </w:r>
      <w:r>
        <w:rPr>
          <w:rFonts w:ascii="宋体" w:hAnsi="宋体" w:cs="宋体"/>
          <w:color w:val="000000"/>
          <w:sz w:val="24"/>
        </w:rPr>
        <w:t>7</w:t>
      </w:r>
      <w:r>
        <w:rPr>
          <w:rFonts w:ascii="宋体" w:hAnsi="宋体" w:cs="宋体" w:hint="eastAsia"/>
          <w:color w:val="000000"/>
          <w:sz w:val="24"/>
        </w:rPr>
        <w:t>个；高出</w:t>
      </w:r>
      <w:r>
        <w:rPr>
          <w:rFonts w:ascii="宋体" w:hAnsi="宋体" w:cs="宋体"/>
          <w:color w:val="000000"/>
          <w:sz w:val="24"/>
        </w:rPr>
        <w:t>60</w:t>
      </w:r>
      <w:r>
        <w:rPr>
          <w:rFonts w:ascii="宋体" w:hAnsi="宋体" w:cs="宋体" w:hint="eastAsia"/>
          <w:color w:val="000000"/>
          <w:sz w:val="24"/>
        </w:rPr>
        <w:t>分以上的省份</w:t>
      </w:r>
      <w:r>
        <w:rPr>
          <w:rFonts w:ascii="宋体" w:hAnsi="宋体" w:cs="宋体"/>
          <w:color w:val="000000"/>
          <w:sz w:val="24"/>
        </w:rPr>
        <w:t>15</w:t>
      </w:r>
      <w:r>
        <w:rPr>
          <w:rFonts w:ascii="宋体" w:hAnsi="宋体" w:cs="宋体" w:hint="eastAsia"/>
          <w:color w:val="000000"/>
          <w:sz w:val="24"/>
        </w:rPr>
        <w:t>个。河北、黑龙江、辽宁、内蒙古、河南、陕西、山东、湖北、贵州、西藏十个省区高出</w:t>
      </w:r>
      <w:r>
        <w:rPr>
          <w:rFonts w:ascii="宋体" w:hAnsi="宋体" w:cs="宋体"/>
          <w:color w:val="000000"/>
          <w:sz w:val="24"/>
        </w:rPr>
        <w:t>70</w:t>
      </w:r>
      <w:r>
        <w:rPr>
          <w:rFonts w:ascii="宋体" w:hAnsi="宋体" w:cs="宋体" w:hint="eastAsia"/>
          <w:color w:val="000000"/>
          <w:sz w:val="24"/>
        </w:rPr>
        <w:t>至</w:t>
      </w:r>
      <w:r>
        <w:rPr>
          <w:rFonts w:ascii="宋体" w:hAnsi="宋体" w:cs="宋体"/>
          <w:color w:val="000000"/>
          <w:sz w:val="24"/>
        </w:rPr>
        <w:t>90</w:t>
      </w:r>
      <w:r>
        <w:rPr>
          <w:rFonts w:ascii="宋体" w:hAnsi="宋体" w:cs="宋体" w:hint="eastAsia"/>
          <w:color w:val="000000"/>
          <w:sz w:val="24"/>
        </w:rPr>
        <w:t>多分。学校办学声誉越来越好，社会认可度越来越高，生源质量明显提高，为学校教学、科研工作可持续发展和“双一流”建设奠定了优质本科生源基础。</w:t>
      </w:r>
    </w:p>
    <w:p w:rsidR="00AF3AE5" w:rsidRDefault="00AF3AE5">
      <w:pPr>
        <w:numPr>
          <w:ilvl w:val="0"/>
          <w:numId w:val="2"/>
        </w:numPr>
        <w:adjustRightInd w:val="0"/>
        <w:spacing w:line="400" w:lineRule="exact"/>
        <w:rPr>
          <w:rFonts w:ascii="黑体" w:eastAsia="黑体" w:hAnsi="黑体" w:cs="黑体"/>
          <w:color w:val="000000"/>
          <w:sz w:val="24"/>
        </w:rPr>
      </w:pPr>
      <w:r>
        <w:rPr>
          <w:rFonts w:ascii="黑体" w:eastAsia="黑体" w:hAnsi="黑体" w:cs="黑体" w:hint="eastAsia"/>
          <w:color w:val="000000"/>
          <w:sz w:val="24"/>
        </w:rPr>
        <w:t>招生报到情况</w:t>
      </w:r>
    </w:p>
    <w:p w:rsidR="00AF3AE5" w:rsidRDefault="00AF3AE5" w:rsidP="00B764C0">
      <w:pPr>
        <w:spacing w:line="400" w:lineRule="exact"/>
        <w:ind w:firstLineChars="200" w:firstLine="480"/>
        <w:rPr>
          <w:rFonts w:ascii="宋体" w:cs="宋体"/>
          <w:color w:val="000000"/>
          <w:sz w:val="24"/>
        </w:rPr>
      </w:pPr>
      <w:r>
        <w:rPr>
          <w:rFonts w:ascii="宋体" w:hAnsi="宋体" w:cs="宋体" w:hint="eastAsia"/>
          <w:color w:val="000000"/>
          <w:sz w:val="24"/>
        </w:rPr>
        <w:t>本年度计划招生</w:t>
      </w:r>
      <w:r>
        <w:rPr>
          <w:rFonts w:ascii="宋体" w:hAnsi="宋体" w:cs="宋体"/>
          <w:color w:val="000000"/>
          <w:sz w:val="24"/>
        </w:rPr>
        <w:t>5600</w:t>
      </w:r>
      <w:r>
        <w:rPr>
          <w:rFonts w:ascii="宋体" w:hAnsi="宋体" w:cs="宋体" w:hint="eastAsia"/>
          <w:color w:val="000000"/>
          <w:sz w:val="24"/>
        </w:rPr>
        <w:t>人，本科一批实际报到</w:t>
      </w:r>
      <w:r>
        <w:rPr>
          <w:rFonts w:ascii="宋体" w:hAnsi="宋体" w:cs="宋体"/>
          <w:color w:val="000000"/>
          <w:sz w:val="24"/>
        </w:rPr>
        <w:t>5520</w:t>
      </w:r>
      <w:r>
        <w:rPr>
          <w:rFonts w:ascii="宋体" w:hAnsi="宋体" w:cs="宋体" w:hint="eastAsia"/>
          <w:color w:val="000000"/>
          <w:sz w:val="24"/>
        </w:rPr>
        <w:t>人（含民族预科生</w:t>
      </w:r>
      <w:r>
        <w:rPr>
          <w:rFonts w:ascii="宋体" w:hAnsi="宋体" w:cs="宋体"/>
          <w:color w:val="000000"/>
          <w:sz w:val="24"/>
        </w:rPr>
        <w:t>60</w:t>
      </w:r>
      <w:r>
        <w:rPr>
          <w:rFonts w:ascii="宋体" w:hAnsi="宋体" w:cs="宋体" w:hint="eastAsia"/>
          <w:color w:val="000000"/>
          <w:sz w:val="24"/>
        </w:rPr>
        <w:t>人），报到率为</w:t>
      </w:r>
      <w:r>
        <w:rPr>
          <w:rFonts w:ascii="宋体" w:hAnsi="宋体" w:cs="宋体"/>
          <w:color w:val="000000"/>
          <w:sz w:val="24"/>
        </w:rPr>
        <w:t>98.57%</w:t>
      </w:r>
      <w:r>
        <w:rPr>
          <w:rFonts w:ascii="宋体" w:hAnsi="宋体" w:cs="宋体" w:hint="eastAsia"/>
          <w:color w:val="000000"/>
          <w:sz w:val="24"/>
        </w:rPr>
        <w:t>，专接本实际报到</w:t>
      </w:r>
      <w:r>
        <w:rPr>
          <w:rFonts w:ascii="宋体" w:hAnsi="宋体" w:cs="宋体"/>
          <w:color w:val="000000"/>
          <w:sz w:val="24"/>
        </w:rPr>
        <w:t>273</w:t>
      </w:r>
      <w:r>
        <w:rPr>
          <w:rFonts w:ascii="宋体" w:hAnsi="宋体" w:cs="宋体" w:hint="eastAsia"/>
          <w:color w:val="000000"/>
          <w:sz w:val="24"/>
        </w:rPr>
        <w:t>人，报到率为</w:t>
      </w:r>
      <w:r>
        <w:rPr>
          <w:rFonts w:ascii="宋体" w:hAnsi="宋体" w:cs="宋体"/>
          <w:color w:val="000000"/>
          <w:sz w:val="24"/>
        </w:rPr>
        <w:t>98.91%</w:t>
      </w:r>
      <w:r>
        <w:rPr>
          <w:rFonts w:ascii="宋体" w:hAnsi="宋体" w:cs="宋体" w:hint="eastAsia"/>
          <w:color w:val="000000"/>
          <w:sz w:val="24"/>
        </w:rPr>
        <w:t>。</w:t>
      </w:r>
    </w:p>
    <w:p w:rsidR="00AF3AE5" w:rsidRDefault="00AF3AE5" w:rsidP="00B764C0">
      <w:pPr>
        <w:spacing w:line="400" w:lineRule="exact"/>
        <w:ind w:firstLineChars="200" w:firstLine="480"/>
        <w:rPr>
          <w:rFonts w:ascii="宋体"/>
          <w:color w:val="000000"/>
          <w:sz w:val="24"/>
        </w:rPr>
      </w:pPr>
    </w:p>
    <w:p w:rsidR="00AF3AE5" w:rsidRDefault="00AF3AE5">
      <w:pPr>
        <w:pStyle w:val="1"/>
        <w:spacing w:line="240" w:lineRule="auto"/>
        <w:rPr>
          <w:rFonts w:ascii="黑体" w:eastAsia="黑体" w:hAnsi="黑体" w:cs="黑体"/>
          <w:b w:val="0"/>
          <w:bCs/>
          <w:sz w:val="30"/>
          <w:szCs w:val="30"/>
        </w:rPr>
      </w:pPr>
      <w:bookmarkStart w:id="15" w:name="_Toc3532"/>
      <w:bookmarkStart w:id="16" w:name="_Toc404067339"/>
      <w:bookmarkStart w:id="17" w:name="_Toc13527"/>
      <w:r>
        <w:rPr>
          <w:rFonts w:ascii="黑体" w:eastAsia="黑体" w:hAnsi="黑体" w:cs="黑体" w:hint="eastAsia"/>
          <w:b w:val="0"/>
          <w:bCs/>
          <w:sz w:val="30"/>
          <w:szCs w:val="30"/>
        </w:rPr>
        <w:t>二、师资与教学条件</w:t>
      </w:r>
      <w:bookmarkEnd w:id="15"/>
      <w:bookmarkEnd w:id="16"/>
      <w:bookmarkEnd w:id="17"/>
    </w:p>
    <w:p w:rsidR="00AF3AE5" w:rsidRDefault="00AF3AE5">
      <w:pPr>
        <w:pStyle w:val="2"/>
        <w:spacing w:line="240" w:lineRule="auto"/>
        <w:rPr>
          <w:rFonts w:ascii="黑体" w:cs="黑体"/>
          <w:b w:val="0"/>
          <w:bCs w:val="0"/>
          <w:sz w:val="28"/>
          <w:szCs w:val="28"/>
        </w:rPr>
      </w:pPr>
      <w:bookmarkStart w:id="18" w:name="_Toc20765"/>
      <w:bookmarkStart w:id="19" w:name="_Toc26851"/>
      <w:bookmarkStart w:id="20" w:name="_Toc433736582"/>
      <w:bookmarkStart w:id="21" w:name="_Toc404067341"/>
      <w:r>
        <w:rPr>
          <w:rFonts w:ascii="黑体" w:hAnsi="黑体" w:cs="黑体" w:hint="eastAsia"/>
          <w:b w:val="0"/>
          <w:bCs w:val="0"/>
          <w:sz w:val="28"/>
          <w:szCs w:val="28"/>
        </w:rPr>
        <w:t>（一）师资队伍</w:t>
      </w:r>
      <w:bookmarkEnd w:id="18"/>
      <w:bookmarkEnd w:id="19"/>
      <w:bookmarkEnd w:id="20"/>
    </w:p>
    <w:p w:rsidR="00AF3AE5" w:rsidRDefault="00AF3AE5">
      <w:pPr>
        <w:adjustRightInd w:val="0"/>
        <w:spacing w:line="400" w:lineRule="exact"/>
        <w:rPr>
          <w:rFonts w:ascii="黑体" w:eastAsia="黑体" w:hAnsi="黑体" w:cs="黑体"/>
          <w:color w:val="000000"/>
          <w:sz w:val="24"/>
        </w:rPr>
      </w:pPr>
      <w:r>
        <w:rPr>
          <w:rFonts w:ascii="黑体" w:eastAsia="黑体" w:hAnsi="黑体" w:cs="黑体"/>
          <w:color w:val="000000"/>
          <w:sz w:val="24"/>
        </w:rPr>
        <w:t>1.</w:t>
      </w:r>
      <w:r>
        <w:rPr>
          <w:rFonts w:ascii="黑体" w:eastAsia="黑体" w:hAnsi="黑体" w:cs="黑体" w:hint="eastAsia"/>
          <w:color w:val="000000"/>
          <w:sz w:val="24"/>
        </w:rPr>
        <w:t>师资队伍数量</w:t>
      </w:r>
      <w:bookmarkEnd w:id="21"/>
      <w:r>
        <w:rPr>
          <w:rFonts w:ascii="黑体" w:eastAsia="黑体" w:hAnsi="黑体" w:cs="黑体" w:hint="eastAsia"/>
          <w:color w:val="000000"/>
          <w:sz w:val="24"/>
        </w:rPr>
        <w:t>及结构</w:t>
      </w:r>
    </w:p>
    <w:p w:rsidR="00AF3AE5" w:rsidRDefault="00AF3AE5" w:rsidP="00B764C0">
      <w:pPr>
        <w:spacing w:line="400" w:lineRule="exact"/>
        <w:ind w:firstLineChars="200" w:firstLine="480"/>
        <w:rPr>
          <w:rFonts w:ascii="宋体" w:cs="宋体"/>
          <w:color w:val="000000"/>
          <w:sz w:val="24"/>
        </w:rPr>
      </w:pPr>
      <w:r>
        <w:rPr>
          <w:rFonts w:ascii="宋体" w:hAnsi="宋体" w:cs="宋体"/>
          <w:color w:val="000000"/>
          <w:sz w:val="24"/>
        </w:rPr>
        <w:t>2015</w:t>
      </w:r>
      <w:r>
        <w:rPr>
          <w:rFonts w:ascii="宋体" w:hAnsi="宋体" w:cs="宋体" w:hint="eastAsia"/>
          <w:color w:val="000000"/>
          <w:sz w:val="24"/>
        </w:rPr>
        <w:t>年度，我校专任教师</w:t>
      </w:r>
      <w:r>
        <w:rPr>
          <w:rFonts w:ascii="宋体" w:hAnsi="宋体" w:cs="宋体"/>
          <w:color w:val="000000"/>
          <w:sz w:val="24"/>
        </w:rPr>
        <w:t>1437</w:t>
      </w:r>
      <w:r>
        <w:rPr>
          <w:rFonts w:ascii="宋体" w:hAnsi="宋体" w:cs="宋体" w:hint="eastAsia"/>
          <w:color w:val="000000"/>
          <w:sz w:val="24"/>
        </w:rPr>
        <w:t>人，聘请校外教师</w:t>
      </w:r>
      <w:r>
        <w:rPr>
          <w:rFonts w:ascii="宋体" w:hAnsi="宋体" w:cs="宋体"/>
          <w:color w:val="000000"/>
          <w:sz w:val="24"/>
        </w:rPr>
        <w:t>736</w:t>
      </w:r>
      <w:r>
        <w:rPr>
          <w:rFonts w:ascii="宋体" w:hAnsi="宋体" w:cs="宋体" w:hint="eastAsia"/>
          <w:color w:val="000000"/>
          <w:sz w:val="24"/>
        </w:rPr>
        <w:t>人，生师比</w:t>
      </w:r>
      <w:r>
        <w:rPr>
          <w:rFonts w:ascii="宋体" w:hAnsi="宋体" w:cs="宋体"/>
          <w:color w:val="000000"/>
          <w:sz w:val="24"/>
        </w:rPr>
        <w:t>17.72</w:t>
      </w:r>
      <w:r>
        <w:rPr>
          <w:rFonts w:ascii="宋体" w:hAnsi="宋体" w:cs="宋体" w:hint="eastAsia"/>
          <w:color w:val="000000"/>
          <w:sz w:val="24"/>
        </w:rPr>
        <w:t>。</w:t>
      </w:r>
    </w:p>
    <w:p w:rsidR="00AF3AE5" w:rsidRDefault="00AF3AE5" w:rsidP="00B764C0">
      <w:pPr>
        <w:spacing w:line="400" w:lineRule="exact"/>
        <w:ind w:firstLineChars="200" w:firstLine="420"/>
        <w:jc w:val="center"/>
        <w:rPr>
          <w:rFonts w:ascii="宋体" w:cs="宋体"/>
          <w:color w:val="000000"/>
          <w:sz w:val="24"/>
        </w:rPr>
      </w:pPr>
      <w:r>
        <w:rPr>
          <w:rFonts w:ascii="宋体" w:hAnsi="宋体" w:cs="宋体" w:hint="eastAsia"/>
          <w:sz w:val="21"/>
          <w:szCs w:val="21"/>
        </w:rPr>
        <w:t>表</w:t>
      </w:r>
      <w:r>
        <w:rPr>
          <w:rFonts w:ascii="宋体" w:hAnsi="宋体" w:cs="宋体"/>
          <w:sz w:val="21"/>
          <w:szCs w:val="21"/>
        </w:rPr>
        <w:t xml:space="preserve">2-1 </w:t>
      </w:r>
      <w:r>
        <w:rPr>
          <w:rFonts w:ascii="宋体" w:hAnsi="宋体" w:cs="宋体" w:hint="eastAsia"/>
          <w:sz w:val="21"/>
          <w:szCs w:val="21"/>
        </w:rPr>
        <w:t>教师队伍结构</w:t>
      </w:r>
    </w:p>
    <w:tbl>
      <w:tblP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6" w:type="dxa"/>
          <w:right w:w="36" w:type="dxa"/>
        </w:tblCellMar>
        <w:tblLook w:val="00A0"/>
      </w:tblPr>
      <w:tblGrid>
        <w:gridCol w:w="571"/>
        <w:gridCol w:w="246"/>
        <w:gridCol w:w="299"/>
        <w:gridCol w:w="352"/>
        <w:gridCol w:w="300"/>
        <w:gridCol w:w="244"/>
        <w:gridCol w:w="571"/>
        <w:gridCol w:w="570"/>
        <w:gridCol w:w="462"/>
        <w:gridCol w:w="462"/>
        <w:gridCol w:w="353"/>
        <w:gridCol w:w="299"/>
        <w:gridCol w:w="298"/>
        <w:gridCol w:w="300"/>
        <w:gridCol w:w="352"/>
        <w:gridCol w:w="462"/>
        <w:gridCol w:w="407"/>
        <w:gridCol w:w="408"/>
        <w:gridCol w:w="462"/>
        <w:gridCol w:w="299"/>
        <w:gridCol w:w="299"/>
        <w:gridCol w:w="362"/>
      </w:tblGrid>
      <w:tr w:rsidR="00AF3AE5" w:rsidRPr="00A57F6A">
        <w:trPr>
          <w:trHeight w:val="268"/>
        </w:trPr>
        <w:tc>
          <w:tcPr>
            <w:tcW w:w="571" w:type="dxa"/>
            <w:vMerge w:val="restart"/>
            <w:shd w:val="clear" w:color="auto" w:fill="EEEEEE"/>
          </w:tcPr>
          <w:p w:rsidR="00AF3AE5" w:rsidRDefault="00AF3AE5">
            <w:pPr>
              <w:jc w:val="center"/>
              <w:rPr>
                <w:rFonts w:ascii="宋体" w:cs="宋体"/>
                <w:sz w:val="21"/>
                <w:szCs w:val="21"/>
              </w:rPr>
            </w:pPr>
          </w:p>
        </w:tc>
        <w:tc>
          <w:tcPr>
            <w:tcW w:w="246" w:type="dxa"/>
            <w:vMerge w:val="restart"/>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总计</w:t>
            </w:r>
          </w:p>
        </w:tc>
        <w:tc>
          <w:tcPr>
            <w:tcW w:w="3613" w:type="dxa"/>
            <w:gridSpan w:val="9"/>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职称</w:t>
            </w:r>
          </w:p>
        </w:tc>
        <w:tc>
          <w:tcPr>
            <w:tcW w:w="1249" w:type="dxa"/>
            <w:gridSpan w:val="4"/>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最高学位</w:t>
            </w:r>
          </w:p>
        </w:tc>
        <w:tc>
          <w:tcPr>
            <w:tcW w:w="1739" w:type="dxa"/>
            <w:gridSpan w:val="4"/>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年龄</w:t>
            </w:r>
          </w:p>
        </w:tc>
        <w:tc>
          <w:tcPr>
            <w:tcW w:w="960" w:type="dxa"/>
            <w:gridSpan w:val="3"/>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学缘</w:t>
            </w:r>
          </w:p>
        </w:tc>
      </w:tr>
      <w:tr w:rsidR="00AF3AE5" w:rsidRPr="00A57F6A">
        <w:trPr>
          <w:trHeight w:val="443"/>
        </w:trPr>
        <w:tc>
          <w:tcPr>
            <w:tcW w:w="571" w:type="dxa"/>
            <w:vMerge/>
          </w:tcPr>
          <w:p w:rsidR="00AF3AE5" w:rsidRDefault="00AF3AE5">
            <w:pPr>
              <w:jc w:val="center"/>
              <w:rPr>
                <w:rFonts w:ascii="宋体" w:cs="宋体"/>
                <w:sz w:val="21"/>
                <w:szCs w:val="21"/>
              </w:rPr>
            </w:pPr>
          </w:p>
        </w:tc>
        <w:tc>
          <w:tcPr>
            <w:tcW w:w="246" w:type="dxa"/>
            <w:vMerge/>
          </w:tcPr>
          <w:p w:rsidR="00AF3AE5" w:rsidRDefault="00AF3AE5">
            <w:pPr>
              <w:jc w:val="center"/>
              <w:rPr>
                <w:rFonts w:ascii="宋体" w:cs="宋体"/>
                <w:sz w:val="21"/>
                <w:szCs w:val="21"/>
              </w:rPr>
            </w:pPr>
          </w:p>
        </w:tc>
        <w:tc>
          <w:tcPr>
            <w:tcW w:w="299" w:type="dxa"/>
            <w:vMerge w:val="restart"/>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副教授</w:t>
            </w:r>
          </w:p>
        </w:tc>
        <w:tc>
          <w:tcPr>
            <w:tcW w:w="352" w:type="dxa"/>
            <w:vMerge w:val="restart"/>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讲师</w:t>
            </w:r>
          </w:p>
        </w:tc>
        <w:tc>
          <w:tcPr>
            <w:tcW w:w="300" w:type="dxa"/>
            <w:vMerge w:val="restart"/>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教授</w:t>
            </w:r>
          </w:p>
        </w:tc>
        <w:tc>
          <w:tcPr>
            <w:tcW w:w="244" w:type="dxa"/>
            <w:vMerge w:val="restart"/>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其他初级</w:t>
            </w:r>
          </w:p>
        </w:tc>
        <w:tc>
          <w:tcPr>
            <w:tcW w:w="571" w:type="dxa"/>
            <w:vMerge w:val="restart"/>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其他副高级</w:t>
            </w:r>
          </w:p>
        </w:tc>
        <w:tc>
          <w:tcPr>
            <w:tcW w:w="570" w:type="dxa"/>
            <w:vMerge w:val="restart"/>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其他正高级</w:t>
            </w:r>
          </w:p>
        </w:tc>
        <w:tc>
          <w:tcPr>
            <w:tcW w:w="462" w:type="dxa"/>
            <w:vMerge w:val="restart"/>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其他中级</w:t>
            </w:r>
          </w:p>
        </w:tc>
        <w:tc>
          <w:tcPr>
            <w:tcW w:w="462" w:type="dxa"/>
            <w:vMerge w:val="restart"/>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未评级</w:t>
            </w:r>
          </w:p>
        </w:tc>
        <w:tc>
          <w:tcPr>
            <w:tcW w:w="353" w:type="dxa"/>
            <w:vMerge w:val="restart"/>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助教</w:t>
            </w:r>
          </w:p>
        </w:tc>
        <w:tc>
          <w:tcPr>
            <w:tcW w:w="299" w:type="dxa"/>
            <w:vMerge w:val="restart"/>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博士</w:t>
            </w:r>
          </w:p>
        </w:tc>
        <w:tc>
          <w:tcPr>
            <w:tcW w:w="298" w:type="dxa"/>
            <w:vMerge w:val="restart"/>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硕士</w:t>
            </w:r>
          </w:p>
        </w:tc>
        <w:tc>
          <w:tcPr>
            <w:tcW w:w="300" w:type="dxa"/>
            <w:vMerge w:val="restart"/>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无学位</w:t>
            </w:r>
          </w:p>
        </w:tc>
        <w:tc>
          <w:tcPr>
            <w:tcW w:w="352" w:type="dxa"/>
            <w:vMerge w:val="restart"/>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学士</w:t>
            </w:r>
          </w:p>
        </w:tc>
        <w:tc>
          <w:tcPr>
            <w:tcW w:w="462" w:type="dxa"/>
            <w:vMerge w:val="restart"/>
            <w:shd w:val="clear" w:color="auto" w:fill="EEEEEE"/>
            <w:vAlign w:val="center"/>
          </w:tcPr>
          <w:p w:rsidR="00AF3AE5" w:rsidRDefault="00AF3AE5">
            <w:pPr>
              <w:jc w:val="center"/>
              <w:rPr>
                <w:rFonts w:ascii="宋体" w:cs="宋体"/>
                <w:sz w:val="21"/>
                <w:szCs w:val="21"/>
              </w:rPr>
            </w:pPr>
            <w:r>
              <w:rPr>
                <w:rFonts w:ascii="宋体" w:hAnsi="宋体" w:cs="宋体"/>
                <w:sz w:val="21"/>
                <w:szCs w:val="21"/>
              </w:rPr>
              <w:t>35</w:t>
            </w:r>
            <w:r>
              <w:rPr>
                <w:rFonts w:ascii="宋体" w:hAnsi="宋体" w:cs="宋体" w:hint="eastAsia"/>
                <w:sz w:val="21"/>
                <w:szCs w:val="21"/>
              </w:rPr>
              <w:t>岁以下</w:t>
            </w:r>
          </w:p>
        </w:tc>
        <w:tc>
          <w:tcPr>
            <w:tcW w:w="407" w:type="dxa"/>
            <w:vMerge w:val="restart"/>
            <w:shd w:val="clear" w:color="auto" w:fill="EEEEEE"/>
            <w:vAlign w:val="center"/>
          </w:tcPr>
          <w:p w:rsidR="00AF3AE5" w:rsidRDefault="00AF3AE5">
            <w:pPr>
              <w:jc w:val="center"/>
              <w:rPr>
                <w:rFonts w:ascii="宋体" w:cs="宋体"/>
                <w:sz w:val="21"/>
                <w:szCs w:val="21"/>
              </w:rPr>
            </w:pPr>
            <w:r>
              <w:rPr>
                <w:rFonts w:ascii="宋体" w:hAnsi="宋体" w:cs="宋体"/>
                <w:sz w:val="21"/>
                <w:szCs w:val="21"/>
              </w:rPr>
              <w:t>36-</w:t>
            </w:r>
          </w:p>
          <w:p w:rsidR="00AF3AE5" w:rsidRDefault="00AF3AE5">
            <w:pPr>
              <w:jc w:val="center"/>
              <w:rPr>
                <w:rFonts w:ascii="宋体" w:cs="宋体"/>
                <w:sz w:val="21"/>
                <w:szCs w:val="21"/>
              </w:rPr>
            </w:pPr>
            <w:r>
              <w:rPr>
                <w:rFonts w:ascii="宋体" w:hAnsi="宋体" w:cs="宋体"/>
                <w:sz w:val="21"/>
                <w:szCs w:val="21"/>
              </w:rPr>
              <w:t xml:space="preserve">45 </w:t>
            </w:r>
            <w:r>
              <w:rPr>
                <w:rFonts w:ascii="宋体" w:hAnsi="宋体" w:cs="宋体" w:hint="eastAsia"/>
                <w:sz w:val="21"/>
                <w:szCs w:val="21"/>
              </w:rPr>
              <w:t>岁</w:t>
            </w:r>
          </w:p>
        </w:tc>
        <w:tc>
          <w:tcPr>
            <w:tcW w:w="408" w:type="dxa"/>
            <w:vMerge w:val="restart"/>
            <w:shd w:val="clear" w:color="auto" w:fill="EEEEEE"/>
            <w:vAlign w:val="center"/>
          </w:tcPr>
          <w:p w:rsidR="00AF3AE5" w:rsidRDefault="00AF3AE5">
            <w:pPr>
              <w:jc w:val="center"/>
              <w:rPr>
                <w:rFonts w:ascii="宋体" w:cs="宋体"/>
                <w:sz w:val="21"/>
                <w:szCs w:val="21"/>
              </w:rPr>
            </w:pPr>
            <w:r>
              <w:rPr>
                <w:rFonts w:ascii="宋体" w:hAnsi="宋体" w:cs="宋体"/>
                <w:sz w:val="21"/>
                <w:szCs w:val="21"/>
              </w:rPr>
              <w:t>46-</w:t>
            </w:r>
          </w:p>
          <w:p w:rsidR="00AF3AE5" w:rsidRDefault="00AF3AE5">
            <w:pPr>
              <w:jc w:val="center"/>
              <w:rPr>
                <w:rFonts w:ascii="宋体" w:cs="宋体"/>
                <w:sz w:val="21"/>
                <w:szCs w:val="21"/>
              </w:rPr>
            </w:pPr>
            <w:r>
              <w:rPr>
                <w:rFonts w:ascii="宋体" w:hAnsi="宋体" w:cs="宋体"/>
                <w:sz w:val="21"/>
                <w:szCs w:val="21"/>
              </w:rPr>
              <w:t xml:space="preserve">55 </w:t>
            </w:r>
            <w:r>
              <w:rPr>
                <w:rFonts w:ascii="宋体" w:hAnsi="宋体" w:cs="宋体" w:hint="eastAsia"/>
                <w:sz w:val="21"/>
                <w:szCs w:val="21"/>
              </w:rPr>
              <w:t>岁</w:t>
            </w:r>
          </w:p>
        </w:tc>
        <w:tc>
          <w:tcPr>
            <w:tcW w:w="462" w:type="dxa"/>
            <w:vMerge w:val="restart"/>
            <w:shd w:val="clear" w:color="auto" w:fill="EEEEEE"/>
            <w:vAlign w:val="center"/>
          </w:tcPr>
          <w:p w:rsidR="00AF3AE5" w:rsidRDefault="00AF3AE5">
            <w:pPr>
              <w:jc w:val="center"/>
              <w:rPr>
                <w:rFonts w:ascii="宋体" w:cs="宋体"/>
                <w:sz w:val="21"/>
                <w:szCs w:val="21"/>
              </w:rPr>
            </w:pPr>
            <w:r>
              <w:rPr>
                <w:rFonts w:ascii="宋体" w:hAnsi="宋体" w:cs="宋体"/>
                <w:sz w:val="21"/>
                <w:szCs w:val="21"/>
              </w:rPr>
              <w:t>56</w:t>
            </w:r>
            <w:r>
              <w:rPr>
                <w:rFonts w:ascii="宋体" w:hAnsi="宋体" w:cs="宋体" w:hint="eastAsia"/>
                <w:sz w:val="21"/>
                <w:szCs w:val="21"/>
              </w:rPr>
              <w:t>岁以上</w:t>
            </w:r>
          </w:p>
        </w:tc>
        <w:tc>
          <w:tcPr>
            <w:tcW w:w="299" w:type="dxa"/>
            <w:vMerge w:val="restart"/>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本校</w:t>
            </w:r>
          </w:p>
        </w:tc>
        <w:tc>
          <w:tcPr>
            <w:tcW w:w="661" w:type="dxa"/>
            <w:gridSpan w:val="2"/>
            <w:shd w:val="clear" w:color="auto" w:fill="EEEEEE"/>
            <w:vAlign w:val="center"/>
          </w:tcPr>
          <w:p w:rsidR="00AF3AE5" w:rsidRDefault="00AF3AE5">
            <w:pPr>
              <w:jc w:val="center"/>
              <w:rPr>
                <w:rFonts w:ascii="宋体" w:cs="宋体"/>
                <w:sz w:val="21"/>
                <w:szCs w:val="21"/>
              </w:rPr>
            </w:pPr>
            <w:r>
              <w:rPr>
                <w:rFonts w:ascii="宋体" w:hAnsi="宋体" w:cs="宋体" w:hint="eastAsia"/>
                <w:sz w:val="21"/>
                <w:szCs w:val="21"/>
              </w:rPr>
              <w:t>外校</w:t>
            </w:r>
          </w:p>
        </w:tc>
      </w:tr>
      <w:tr w:rsidR="00AF3AE5" w:rsidRPr="00A57F6A">
        <w:trPr>
          <w:trHeight w:val="620"/>
        </w:trPr>
        <w:tc>
          <w:tcPr>
            <w:tcW w:w="571" w:type="dxa"/>
            <w:vMerge/>
          </w:tcPr>
          <w:p w:rsidR="00AF3AE5" w:rsidRDefault="00AF3AE5">
            <w:pPr>
              <w:jc w:val="center"/>
              <w:rPr>
                <w:rFonts w:ascii="宋体" w:cs="宋体"/>
                <w:sz w:val="21"/>
                <w:szCs w:val="21"/>
              </w:rPr>
            </w:pPr>
          </w:p>
        </w:tc>
        <w:tc>
          <w:tcPr>
            <w:tcW w:w="246" w:type="dxa"/>
            <w:vMerge/>
          </w:tcPr>
          <w:p w:rsidR="00AF3AE5" w:rsidRDefault="00AF3AE5">
            <w:pPr>
              <w:jc w:val="center"/>
              <w:rPr>
                <w:rFonts w:ascii="宋体" w:cs="宋体"/>
                <w:sz w:val="21"/>
                <w:szCs w:val="21"/>
              </w:rPr>
            </w:pPr>
          </w:p>
        </w:tc>
        <w:tc>
          <w:tcPr>
            <w:tcW w:w="299" w:type="dxa"/>
            <w:vMerge/>
          </w:tcPr>
          <w:p w:rsidR="00AF3AE5" w:rsidRDefault="00AF3AE5">
            <w:pPr>
              <w:jc w:val="center"/>
              <w:rPr>
                <w:rFonts w:ascii="宋体" w:cs="宋体"/>
                <w:sz w:val="21"/>
                <w:szCs w:val="21"/>
              </w:rPr>
            </w:pPr>
          </w:p>
        </w:tc>
        <w:tc>
          <w:tcPr>
            <w:tcW w:w="352" w:type="dxa"/>
            <w:vMerge/>
          </w:tcPr>
          <w:p w:rsidR="00AF3AE5" w:rsidRDefault="00AF3AE5">
            <w:pPr>
              <w:jc w:val="center"/>
              <w:rPr>
                <w:rFonts w:ascii="宋体" w:cs="宋体"/>
                <w:sz w:val="21"/>
                <w:szCs w:val="21"/>
              </w:rPr>
            </w:pPr>
          </w:p>
        </w:tc>
        <w:tc>
          <w:tcPr>
            <w:tcW w:w="300" w:type="dxa"/>
            <w:vMerge/>
          </w:tcPr>
          <w:p w:rsidR="00AF3AE5" w:rsidRDefault="00AF3AE5">
            <w:pPr>
              <w:jc w:val="center"/>
              <w:rPr>
                <w:rFonts w:ascii="宋体" w:cs="宋体"/>
                <w:sz w:val="21"/>
                <w:szCs w:val="21"/>
              </w:rPr>
            </w:pPr>
          </w:p>
        </w:tc>
        <w:tc>
          <w:tcPr>
            <w:tcW w:w="244" w:type="dxa"/>
            <w:vMerge/>
          </w:tcPr>
          <w:p w:rsidR="00AF3AE5" w:rsidRDefault="00AF3AE5">
            <w:pPr>
              <w:jc w:val="center"/>
              <w:rPr>
                <w:rFonts w:ascii="宋体" w:cs="宋体"/>
                <w:sz w:val="21"/>
                <w:szCs w:val="21"/>
              </w:rPr>
            </w:pPr>
          </w:p>
        </w:tc>
        <w:tc>
          <w:tcPr>
            <w:tcW w:w="571" w:type="dxa"/>
            <w:vMerge/>
          </w:tcPr>
          <w:p w:rsidR="00AF3AE5" w:rsidRDefault="00AF3AE5">
            <w:pPr>
              <w:jc w:val="center"/>
              <w:rPr>
                <w:rFonts w:ascii="宋体" w:cs="宋体"/>
                <w:sz w:val="21"/>
                <w:szCs w:val="21"/>
              </w:rPr>
            </w:pPr>
          </w:p>
        </w:tc>
        <w:tc>
          <w:tcPr>
            <w:tcW w:w="570" w:type="dxa"/>
            <w:vMerge/>
          </w:tcPr>
          <w:p w:rsidR="00AF3AE5" w:rsidRDefault="00AF3AE5">
            <w:pPr>
              <w:jc w:val="center"/>
              <w:rPr>
                <w:rFonts w:ascii="宋体" w:cs="宋体"/>
                <w:sz w:val="21"/>
                <w:szCs w:val="21"/>
              </w:rPr>
            </w:pPr>
          </w:p>
        </w:tc>
        <w:tc>
          <w:tcPr>
            <w:tcW w:w="462" w:type="dxa"/>
            <w:vMerge/>
          </w:tcPr>
          <w:p w:rsidR="00AF3AE5" w:rsidRDefault="00AF3AE5">
            <w:pPr>
              <w:jc w:val="center"/>
              <w:rPr>
                <w:rFonts w:ascii="宋体" w:cs="宋体"/>
                <w:sz w:val="21"/>
                <w:szCs w:val="21"/>
              </w:rPr>
            </w:pPr>
          </w:p>
        </w:tc>
        <w:tc>
          <w:tcPr>
            <w:tcW w:w="462" w:type="dxa"/>
            <w:vMerge/>
          </w:tcPr>
          <w:p w:rsidR="00AF3AE5" w:rsidRDefault="00AF3AE5">
            <w:pPr>
              <w:jc w:val="center"/>
              <w:rPr>
                <w:rFonts w:ascii="宋体" w:cs="宋体"/>
                <w:sz w:val="21"/>
                <w:szCs w:val="21"/>
              </w:rPr>
            </w:pPr>
          </w:p>
        </w:tc>
        <w:tc>
          <w:tcPr>
            <w:tcW w:w="353" w:type="dxa"/>
            <w:vMerge/>
          </w:tcPr>
          <w:p w:rsidR="00AF3AE5" w:rsidRDefault="00AF3AE5">
            <w:pPr>
              <w:jc w:val="center"/>
              <w:rPr>
                <w:rFonts w:ascii="宋体" w:cs="宋体"/>
                <w:sz w:val="21"/>
                <w:szCs w:val="21"/>
              </w:rPr>
            </w:pPr>
          </w:p>
        </w:tc>
        <w:tc>
          <w:tcPr>
            <w:tcW w:w="299" w:type="dxa"/>
            <w:vMerge/>
          </w:tcPr>
          <w:p w:rsidR="00AF3AE5" w:rsidRDefault="00AF3AE5">
            <w:pPr>
              <w:jc w:val="center"/>
              <w:rPr>
                <w:rFonts w:ascii="宋体" w:cs="宋体"/>
                <w:sz w:val="21"/>
                <w:szCs w:val="21"/>
              </w:rPr>
            </w:pPr>
          </w:p>
        </w:tc>
        <w:tc>
          <w:tcPr>
            <w:tcW w:w="298" w:type="dxa"/>
            <w:vMerge/>
          </w:tcPr>
          <w:p w:rsidR="00AF3AE5" w:rsidRDefault="00AF3AE5">
            <w:pPr>
              <w:jc w:val="center"/>
              <w:rPr>
                <w:rFonts w:ascii="宋体" w:cs="宋体"/>
                <w:sz w:val="21"/>
                <w:szCs w:val="21"/>
              </w:rPr>
            </w:pPr>
          </w:p>
        </w:tc>
        <w:tc>
          <w:tcPr>
            <w:tcW w:w="300" w:type="dxa"/>
            <w:vMerge/>
          </w:tcPr>
          <w:p w:rsidR="00AF3AE5" w:rsidRDefault="00AF3AE5">
            <w:pPr>
              <w:jc w:val="center"/>
              <w:rPr>
                <w:rFonts w:ascii="宋体" w:cs="宋体"/>
                <w:sz w:val="21"/>
                <w:szCs w:val="21"/>
              </w:rPr>
            </w:pPr>
          </w:p>
        </w:tc>
        <w:tc>
          <w:tcPr>
            <w:tcW w:w="352" w:type="dxa"/>
            <w:vMerge/>
          </w:tcPr>
          <w:p w:rsidR="00AF3AE5" w:rsidRDefault="00AF3AE5">
            <w:pPr>
              <w:jc w:val="center"/>
              <w:rPr>
                <w:rFonts w:ascii="宋体" w:cs="宋体"/>
                <w:sz w:val="21"/>
                <w:szCs w:val="21"/>
              </w:rPr>
            </w:pPr>
          </w:p>
        </w:tc>
        <w:tc>
          <w:tcPr>
            <w:tcW w:w="462" w:type="dxa"/>
            <w:vMerge/>
          </w:tcPr>
          <w:p w:rsidR="00AF3AE5" w:rsidRDefault="00AF3AE5">
            <w:pPr>
              <w:jc w:val="center"/>
              <w:rPr>
                <w:rFonts w:ascii="宋体" w:cs="宋体"/>
                <w:sz w:val="21"/>
                <w:szCs w:val="21"/>
              </w:rPr>
            </w:pPr>
          </w:p>
        </w:tc>
        <w:tc>
          <w:tcPr>
            <w:tcW w:w="407" w:type="dxa"/>
            <w:vMerge/>
          </w:tcPr>
          <w:p w:rsidR="00AF3AE5" w:rsidRDefault="00AF3AE5">
            <w:pPr>
              <w:jc w:val="center"/>
              <w:rPr>
                <w:rFonts w:ascii="宋体" w:cs="宋体"/>
                <w:sz w:val="21"/>
                <w:szCs w:val="21"/>
              </w:rPr>
            </w:pPr>
          </w:p>
        </w:tc>
        <w:tc>
          <w:tcPr>
            <w:tcW w:w="408" w:type="dxa"/>
            <w:vMerge/>
          </w:tcPr>
          <w:p w:rsidR="00AF3AE5" w:rsidRDefault="00AF3AE5">
            <w:pPr>
              <w:jc w:val="center"/>
              <w:rPr>
                <w:rFonts w:ascii="宋体" w:cs="宋体"/>
                <w:sz w:val="21"/>
                <w:szCs w:val="21"/>
              </w:rPr>
            </w:pPr>
          </w:p>
        </w:tc>
        <w:tc>
          <w:tcPr>
            <w:tcW w:w="462" w:type="dxa"/>
            <w:vMerge/>
          </w:tcPr>
          <w:p w:rsidR="00AF3AE5" w:rsidRDefault="00AF3AE5">
            <w:pPr>
              <w:jc w:val="center"/>
              <w:rPr>
                <w:rFonts w:ascii="宋体" w:cs="宋体"/>
                <w:sz w:val="21"/>
                <w:szCs w:val="21"/>
              </w:rPr>
            </w:pPr>
          </w:p>
        </w:tc>
        <w:tc>
          <w:tcPr>
            <w:tcW w:w="299" w:type="dxa"/>
            <w:vMerge/>
          </w:tcPr>
          <w:p w:rsidR="00AF3AE5" w:rsidRDefault="00AF3AE5">
            <w:pPr>
              <w:jc w:val="center"/>
              <w:rPr>
                <w:rFonts w:ascii="宋体" w:cs="宋体"/>
                <w:sz w:val="21"/>
                <w:szCs w:val="21"/>
              </w:rPr>
            </w:pPr>
          </w:p>
        </w:tc>
        <w:tc>
          <w:tcPr>
            <w:tcW w:w="299" w:type="dxa"/>
            <w:shd w:val="clear" w:color="auto" w:fill="EEEEEE"/>
          </w:tcPr>
          <w:p w:rsidR="00AF3AE5" w:rsidRDefault="00AF3AE5">
            <w:pPr>
              <w:jc w:val="center"/>
              <w:rPr>
                <w:rFonts w:ascii="宋体" w:cs="宋体"/>
                <w:sz w:val="21"/>
                <w:szCs w:val="21"/>
              </w:rPr>
            </w:pPr>
            <w:r>
              <w:rPr>
                <w:rFonts w:ascii="宋体" w:hAnsi="宋体" w:cs="宋体" w:hint="eastAsia"/>
                <w:sz w:val="21"/>
                <w:szCs w:val="21"/>
              </w:rPr>
              <w:t>境外</w:t>
            </w:r>
          </w:p>
        </w:tc>
        <w:tc>
          <w:tcPr>
            <w:tcW w:w="362" w:type="dxa"/>
            <w:shd w:val="clear" w:color="auto" w:fill="EEEEEE"/>
          </w:tcPr>
          <w:p w:rsidR="00AF3AE5" w:rsidRDefault="00AF3AE5">
            <w:pPr>
              <w:jc w:val="center"/>
              <w:rPr>
                <w:rFonts w:ascii="宋体" w:cs="宋体"/>
                <w:sz w:val="21"/>
                <w:szCs w:val="21"/>
              </w:rPr>
            </w:pPr>
            <w:r>
              <w:rPr>
                <w:rFonts w:ascii="宋体" w:hAnsi="宋体" w:cs="宋体" w:hint="eastAsia"/>
                <w:sz w:val="21"/>
                <w:szCs w:val="21"/>
              </w:rPr>
              <w:t>境内</w:t>
            </w:r>
          </w:p>
        </w:tc>
      </w:tr>
      <w:tr w:rsidR="00AF3AE5" w:rsidRPr="00A57F6A">
        <w:trPr>
          <w:trHeight w:val="594"/>
        </w:trPr>
        <w:tc>
          <w:tcPr>
            <w:tcW w:w="571" w:type="dxa"/>
          </w:tcPr>
          <w:p w:rsidR="00AF3AE5" w:rsidRDefault="00AF3AE5">
            <w:pPr>
              <w:jc w:val="center"/>
              <w:rPr>
                <w:rFonts w:ascii="宋体" w:cs="宋体"/>
                <w:sz w:val="21"/>
                <w:szCs w:val="21"/>
              </w:rPr>
            </w:pPr>
            <w:r>
              <w:rPr>
                <w:rFonts w:ascii="宋体" w:hAnsi="宋体" w:cs="宋体" w:hint="eastAsia"/>
                <w:sz w:val="21"/>
                <w:szCs w:val="21"/>
              </w:rPr>
              <w:t>专任教师</w:t>
            </w:r>
          </w:p>
        </w:tc>
        <w:tc>
          <w:tcPr>
            <w:tcW w:w="246" w:type="dxa"/>
          </w:tcPr>
          <w:p w:rsidR="00AF3AE5" w:rsidRDefault="00AF3AE5">
            <w:pPr>
              <w:jc w:val="center"/>
              <w:rPr>
                <w:rFonts w:ascii="宋体" w:cs="宋体"/>
                <w:sz w:val="21"/>
                <w:szCs w:val="21"/>
              </w:rPr>
            </w:pPr>
            <w:r>
              <w:rPr>
                <w:rFonts w:ascii="宋体" w:hAnsi="宋体" w:cs="宋体"/>
                <w:sz w:val="21"/>
                <w:szCs w:val="21"/>
              </w:rPr>
              <w:t>1437</w:t>
            </w:r>
          </w:p>
        </w:tc>
        <w:tc>
          <w:tcPr>
            <w:tcW w:w="299" w:type="dxa"/>
            <w:vAlign w:val="center"/>
          </w:tcPr>
          <w:p w:rsidR="00AF3AE5" w:rsidRDefault="00AF3AE5">
            <w:pPr>
              <w:jc w:val="center"/>
              <w:rPr>
                <w:rFonts w:ascii="宋体" w:cs="宋体"/>
                <w:sz w:val="21"/>
                <w:szCs w:val="21"/>
              </w:rPr>
            </w:pPr>
            <w:r>
              <w:rPr>
                <w:rFonts w:ascii="宋体" w:hAnsi="宋体" w:cs="宋体"/>
                <w:sz w:val="21"/>
                <w:szCs w:val="21"/>
              </w:rPr>
              <w:t>404</w:t>
            </w:r>
          </w:p>
        </w:tc>
        <w:tc>
          <w:tcPr>
            <w:tcW w:w="352" w:type="dxa"/>
            <w:vAlign w:val="center"/>
          </w:tcPr>
          <w:p w:rsidR="00AF3AE5" w:rsidRDefault="00AF3AE5">
            <w:pPr>
              <w:jc w:val="center"/>
              <w:rPr>
                <w:rFonts w:ascii="宋体" w:cs="宋体"/>
                <w:sz w:val="21"/>
                <w:szCs w:val="21"/>
              </w:rPr>
            </w:pPr>
            <w:r>
              <w:rPr>
                <w:rFonts w:ascii="宋体" w:hAnsi="宋体" w:cs="宋体"/>
                <w:sz w:val="21"/>
                <w:szCs w:val="21"/>
              </w:rPr>
              <w:t>584</w:t>
            </w:r>
          </w:p>
        </w:tc>
        <w:tc>
          <w:tcPr>
            <w:tcW w:w="300" w:type="dxa"/>
            <w:vAlign w:val="center"/>
          </w:tcPr>
          <w:p w:rsidR="00AF3AE5" w:rsidRDefault="00AF3AE5">
            <w:pPr>
              <w:jc w:val="center"/>
              <w:rPr>
                <w:rFonts w:ascii="宋体" w:cs="宋体"/>
                <w:sz w:val="21"/>
                <w:szCs w:val="21"/>
              </w:rPr>
            </w:pPr>
            <w:r>
              <w:rPr>
                <w:rFonts w:ascii="宋体" w:hAnsi="宋体" w:cs="宋体"/>
                <w:sz w:val="21"/>
                <w:szCs w:val="21"/>
              </w:rPr>
              <w:t>326</w:t>
            </w:r>
          </w:p>
        </w:tc>
        <w:tc>
          <w:tcPr>
            <w:tcW w:w="244" w:type="dxa"/>
            <w:vAlign w:val="center"/>
          </w:tcPr>
          <w:p w:rsidR="00AF3AE5" w:rsidRDefault="00AF3AE5">
            <w:pPr>
              <w:jc w:val="center"/>
              <w:rPr>
                <w:rFonts w:ascii="宋体" w:cs="宋体"/>
                <w:sz w:val="21"/>
                <w:szCs w:val="21"/>
              </w:rPr>
            </w:pPr>
            <w:r>
              <w:rPr>
                <w:rFonts w:ascii="宋体" w:hAnsi="宋体" w:cs="宋体"/>
                <w:sz w:val="21"/>
                <w:szCs w:val="21"/>
              </w:rPr>
              <w:t>12</w:t>
            </w:r>
          </w:p>
        </w:tc>
        <w:tc>
          <w:tcPr>
            <w:tcW w:w="571" w:type="dxa"/>
            <w:vAlign w:val="center"/>
          </w:tcPr>
          <w:p w:rsidR="00AF3AE5" w:rsidRDefault="00AF3AE5">
            <w:pPr>
              <w:jc w:val="center"/>
              <w:rPr>
                <w:rFonts w:ascii="宋体" w:cs="宋体"/>
                <w:sz w:val="21"/>
                <w:szCs w:val="21"/>
              </w:rPr>
            </w:pPr>
            <w:r>
              <w:rPr>
                <w:rFonts w:ascii="宋体" w:hAnsi="宋体" w:cs="宋体"/>
                <w:sz w:val="21"/>
                <w:szCs w:val="21"/>
              </w:rPr>
              <w:t>46</w:t>
            </w:r>
          </w:p>
        </w:tc>
        <w:tc>
          <w:tcPr>
            <w:tcW w:w="570" w:type="dxa"/>
            <w:vAlign w:val="center"/>
          </w:tcPr>
          <w:p w:rsidR="00AF3AE5" w:rsidRDefault="00AF3AE5">
            <w:pPr>
              <w:jc w:val="center"/>
              <w:rPr>
                <w:rFonts w:ascii="宋体" w:cs="宋体"/>
                <w:sz w:val="21"/>
                <w:szCs w:val="21"/>
              </w:rPr>
            </w:pPr>
            <w:r>
              <w:rPr>
                <w:rFonts w:ascii="宋体" w:hAnsi="宋体" w:cs="宋体"/>
                <w:sz w:val="21"/>
                <w:szCs w:val="21"/>
              </w:rPr>
              <w:t>30</w:t>
            </w:r>
          </w:p>
        </w:tc>
        <w:tc>
          <w:tcPr>
            <w:tcW w:w="462" w:type="dxa"/>
            <w:vAlign w:val="center"/>
          </w:tcPr>
          <w:p w:rsidR="00AF3AE5" w:rsidRDefault="00AF3AE5">
            <w:pPr>
              <w:jc w:val="center"/>
              <w:rPr>
                <w:rFonts w:ascii="宋体" w:cs="宋体"/>
                <w:sz w:val="21"/>
                <w:szCs w:val="21"/>
              </w:rPr>
            </w:pPr>
            <w:r>
              <w:rPr>
                <w:rFonts w:ascii="宋体" w:hAnsi="宋体" w:cs="宋体"/>
                <w:sz w:val="21"/>
                <w:szCs w:val="21"/>
              </w:rPr>
              <w:t>24</w:t>
            </w:r>
          </w:p>
        </w:tc>
        <w:tc>
          <w:tcPr>
            <w:tcW w:w="462" w:type="dxa"/>
            <w:vAlign w:val="center"/>
          </w:tcPr>
          <w:p w:rsidR="00AF3AE5" w:rsidRDefault="00AF3AE5">
            <w:pPr>
              <w:jc w:val="center"/>
              <w:rPr>
                <w:rFonts w:ascii="宋体" w:cs="宋体"/>
                <w:sz w:val="21"/>
                <w:szCs w:val="21"/>
              </w:rPr>
            </w:pPr>
            <w:r>
              <w:rPr>
                <w:rFonts w:ascii="宋体" w:hAnsi="宋体" w:cs="宋体"/>
                <w:sz w:val="21"/>
                <w:szCs w:val="21"/>
              </w:rPr>
              <w:t>7</w:t>
            </w:r>
          </w:p>
        </w:tc>
        <w:tc>
          <w:tcPr>
            <w:tcW w:w="353" w:type="dxa"/>
            <w:vAlign w:val="center"/>
          </w:tcPr>
          <w:p w:rsidR="00AF3AE5" w:rsidRDefault="00AF3AE5">
            <w:pPr>
              <w:jc w:val="center"/>
              <w:rPr>
                <w:rFonts w:ascii="宋体" w:cs="宋体"/>
                <w:sz w:val="21"/>
                <w:szCs w:val="21"/>
              </w:rPr>
            </w:pPr>
            <w:r>
              <w:rPr>
                <w:rFonts w:ascii="宋体" w:hAnsi="宋体" w:cs="宋体"/>
                <w:sz w:val="21"/>
                <w:szCs w:val="21"/>
              </w:rPr>
              <w:t>4</w:t>
            </w:r>
          </w:p>
        </w:tc>
        <w:tc>
          <w:tcPr>
            <w:tcW w:w="299" w:type="dxa"/>
            <w:vAlign w:val="center"/>
          </w:tcPr>
          <w:p w:rsidR="00AF3AE5" w:rsidRDefault="00AF3AE5">
            <w:pPr>
              <w:jc w:val="center"/>
              <w:rPr>
                <w:rFonts w:ascii="宋体" w:cs="宋体"/>
                <w:sz w:val="21"/>
                <w:szCs w:val="21"/>
              </w:rPr>
            </w:pPr>
            <w:r>
              <w:rPr>
                <w:rFonts w:ascii="宋体" w:hAnsi="宋体" w:cs="宋体"/>
                <w:sz w:val="21"/>
                <w:szCs w:val="21"/>
              </w:rPr>
              <w:t>858</w:t>
            </w:r>
          </w:p>
        </w:tc>
        <w:tc>
          <w:tcPr>
            <w:tcW w:w="298" w:type="dxa"/>
            <w:vAlign w:val="center"/>
          </w:tcPr>
          <w:p w:rsidR="00AF3AE5" w:rsidRDefault="00AF3AE5">
            <w:pPr>
              <w:jc w:val="center"/>
              <w:rPr>
                <w:rFonts w:ascii="宋体" w:cs="宋体"/>
                <w:sz w:val="21"/>
                <w:szCs w:val="21"/>
              </w:rPr>
            </w:pPr>
            <w:r>
              <w:rPr>
                <w:rFonts w:ascii="宋体" w:hAnsi="宋体" w:cs="宋体"/>
                <w:sz w:val="21"/>
                <w:szCs w:val="21"/>
              </w:rPr>
              <w:t>433</w:t>
            </w:r>
          </w:p>
        </w:tc>
        <w:tc>
          <w:tcPr>
            <w:tcW w:w="300" w:type="dxa"/>
            <w:vAlign w:val="center"/>
          </w:tcPr>
          <w:p w:rsidR="00AF3AE5" w:rsidRDefault="00AF3AE5">
            <w:pPr>
              <w:jc w:val="center"/>
              <w:rPr>
                <w:rFonts w:ascii="宋体" w:cs="宋体"/>
                <w:sz w:val="21"/>
                <w:szCs w:val="21"/>
              </w:rPr>
            </w:pPr>
            <w:r>
              <w:rPr>
                <w:rFonts w:ascii="宋体" w:hAnsi="宋体" w:cs="宋体"/>
                <w:sz w:val="21"/>
                <w:szCs w:val="21"/>
              </w:rPr>
              <w:t>4</w:t>
            </w:r>
          </w:p>
        </w:tc>
        <w:tc>
          <w:tcPr>
            <w:tcW w:w="352" w:type="dxa"/>
            <w:vAlign w:val="center"/>
          </w:tcPr>
          <w:p w:rsidR="00AF3AE5" w:rsidRDefault="00AF3AE5">
            <w:pPr>
              <w:jc w:val="center"/>
              <w:rPr>
                <w:rFonts w:ascii="宋体" w:cs="宋体"/>
                <w:sz w:val="21"/>
                <w:szCs w:val="21"/>
              </w:rPr>
            </w:pPr>
            <w:r>
              <w:rPr>
                <w:rFonts w:ascii="宋体" w:hAnsi="宋体" w:cs="宋体"/>
                <w:sz w:val="21"/>
                <w:szCs w:val="21"/>
              </w:rPr>
              <w:t>142</w:t>
            </w:r>
          </w:p>
        </w:tc>
        <w:tc>
          <w:tcPr>
            <w:tcW w:w="462" w:type="dxa"/>
            <w:vAlign w:val="center"/>
          </w:tcPr>
          <w:p w:rsidR="00AF3AE5" w:rsidRDefault="00AF3AE5">
            <w:pPr>
              <w:jc w:val="center"/>
              <w:rPr>
                <w:rFonts w:ascii="宋体" w:cs="宋体"/>
                <w:sz w:val="21"/>
                <w:szCs w:val="21"/>
              </w:rPr>
            </w:pPr>
            <w:r>
              <w:rPr>
                <w:rFonts w:ascii="宋体" w:hAnsi="宋体" w:cs="宋体"/>
                <w:sz w:val="21"/>
                <w:szCs w:val="21"/>
              </w:rPr>
              <w:t>265</w:t>
            </w:r>
          </w:p>
        </w:tc>
        <w:tc>
          <w:tcPr>
            <w:tcW w:w="407" w:type="dxa"/>
            <w:vAlign w:val="center"/>
          </w:tcPr>
          <w:p w:rsidR="00AF3AE5" w:rsidRDefault="00AF3AE5">
            <w:pPr>
              <w:jc w:val="center"/>
              <w:rPr>
                <w:rFonts w:ascii="宋体" w:cs="宋体"/>
                <w:sz w:val="21"/>
                <w:szCs w:val="21"/>
              </w:rPr>
            </w:pPr>
            <w:r>
              <w:rPr>
                <w:rFonts w:ascii="宋体" w:hAnsi="宋体" w:cs="宋体"/>
                <w:sz w:val="21"/>
                <w:szCs w:val="21"/>
              </w:rPr>
              <w:t>707</w:t>
            </w:r>
          </w:p>
        </w:tc>
        <w:tc>
          <w:tcPr>
            <w:tcW w:w="408" w:type="dxa"/>
            <w:vAlign w:val="center"/>
          </w:tcPr>
          <w:p w:rsidR="00AF3AE5" w:rsidRDefault="00AF3AE5">
            <w:pPr>
              <w:jc w:val="center"/>
              <w:rPr>
                <w:rFonts w:ascii="宋体" w:cs="宋体"/>
                <w:sz w:val="21"/>
                <w:szCs w:val="21"/>
              </w:rPr>
            </w:pPr>
            <w:r>
              <w:rPr>
                <w:rFonts w:ascii="宋体" w:hAnsi="宋体" w:cs="宋体"/>
                <w:sz w:val="21"/>
                <w:szCs w:val="21"/>
              </w:rPr>
              <w:t>377</w:t>
            </w:r>
          </w:p>
        </w:tc>
        <w:tc>
          <w:tcPr>
            <w:tcW w:w="462" w:type="dxa"/>
            <w:vAlign w:val="center"/>
          </w:tcPr>
          <w:p w:rsidR="00AF3AE5" w:rsidRDefault="00AF3AE5">
            <w:pPr>
              <w:jc w:val="center"/>
              <w:rPr>
                <w:rFonts w:ascii="宋体" w:cs="宋体"/>
                <w:sz w:val="21"/>
                <w:szCs w:val="21"/>
              </w:rPr>
            </w:pPr>
            <w:r>
              <w:rPr>
                <w:rFonts w:ascii="宋体" w:hAnsi="宋体" w:cs="宋体"/>
                <w:sz w:val="21"/>
                <w:szCs w:val="21"/>
              </w:rPr>
              <w:t>88</w:t>
            </w:r>
          </w:p>
        </w:tc>
        <w:tc>
          <w:tcPr>
            <w:tcW w:w="299" w:type="dxa"/>
            <w:vAlign w:val="center"/>
          </w:tcPr>
          <w:p w:rsidR="00AF3AE5" w:rsidRDefault="00AF3AE5">
            <w:pPr>
              <w:jc w:val="center"/>
              <w:rPr>
                <w:rFonts w:ascii="宋体" w:cs="宋体"/>
                <w:sz w:val="21"/>
                <w:szCs w:val="21"/>
              </w:rPr>
            </w:pPr>
            <w:r>
              <w:rPr>
                <w:rFonts w:ascii="宋体" w:hAnsi="宋体" w:cs="宋体"/>
                <w:sz w:val="21"/>
                <w:szCs w:val="21"/>
              </w:rPr>
              <w:t>426</w:t>
            </w:r>
          </w:p>
        </w:tc>
        <w:tc>
          <w:tcPr>
            <w:tcW w:w="299" w:type="dxa"/>
            <w:vAlign w:val="center"/>
          </w:tcPr>
          <w:p w:rsidR="00AF3AE5" w:rsidRDefault="00AF3AE5">
            <w:pPr>
              <w:jc w:val="center"/>
              <w:rPr>
                <w:rFonts w:ascii="宋体" w:cs="宋体"/>
                <w:sz w:val="21"/>
                <w:szCs w:val="21"/>
              </w:rPr>
            </w:pPr>
            <w:r>
              <w:rPr>
                <w:rFonts w:ascii="宋体" w:hAnsi="宋体" w:cs="宋体"/>
                <w:sz w:val="21"/>
                <w:szCs w:val="21"/>
              </w:rPr>
              <w:t>63</w:t>
            </w:r>
          </w:p>
        </w:tc>
        <w:tc>
          <w:tcPr>
            <w:tcW w:w="362" w:type="dxa"/>
            <w:vAlign w:val="center"/>
          </w:tcPr>
          <w:p w:rsidR="00AF3AE5" w:rsidRDefault="00AF3AE5">
            <w:pPr>
              <w:jc w:val="center"/>
              <w:rPr>
                <w:rFonts w:ascii="宋体" w:cs="宋体"/>
                <w:sz w:val="21"/>
                <w:szCs w:val="21"/>
              </w:rPr>
            </w:pPr>
            <w:r>
              <w:rPr>
                <w:rFonts w:ascii="宋体" w:hAnsi="宋体" w:cs="宋体"/>
                <w:sz w:val="21"/>
                <w:szCs w:val="21"/>
              </w:rPr>
              <w:t>948</w:t>
            </w:r>
          </w:p>
        </w:tc>
      </w:tr>
      <w:tr w:rsidR="00AF3AE5" w:rsidRPr="00A57F6A">
        <w:trPr>
          <w:trHeight w:val="773"/>
        </w:trPr>
        <w:tc>
          <w:tcPr>
            <w:tcW w:w="571" w:type="dxa"/>
          </w:tcPr>
          <w:p w:rsidR="00AF3AE5" w:rsidRDefault="00AF3AE5">
            <w:pPr>
              <w:jc w:val="center"/>
              <w:rPr>
                <w:rFonts w:ascii="宋体" w:cs="宋体"/>
                <w:sz w:val="21"/>
                <w:szCs w:val="21"/>
              </w:rPr>
            </w:pPr>
            <w:r>
              <w:rPr>
                <w:rFonts w:ascii="宋体" w:hAnsi="宋体" w:cs="宋体" w:hint="eastAsia"/>
                <w:sz w:val="21"/>
                <w:szCs w:val="21"/>
              </w:rPr>
              <w:t>比例</w:t>
            </w:r>
          </w:p>
          <w:p w:rsidR="00AF3AE5" w:rsidRDefault="00AF3AE5">
            <w:pPr>
              <w:jc w:val="center"/>
              <w:rPr>
                <w:rFonts w:ascii="宋体" w:cs="宋体"/>
                <w:sz w:val="21"/>
                <w:szCs w:val="21"/>
              </w:rPr>
            </w:pPr>
            <w:r>
              <w:rPr>
                <w:rFonts w:ascii="宋体" w:hAnsi="宋体" w:cs="宋体" w:hint="eastAsia"/>
                <w:sz w:val="21"/>
                <w:szCs w:val="21"/>
              </w:rPr>
              <w:t>（</w:t>
            </w:r>
            <w:r>
              <w:rPr>
                <w:rFonts w:ascii="宋体" w:hAnsi="宋体" w:cs="宋体"/>
                <w:sz w:val="21"/>
                <w:szCs w:val="21"/>
              </w:rPr>
              <w:t>%</w:t>
            </w:r>
          </w:p>
          <w:p w:rsidR="00AF3AE5" w:rsidRDefault="00AF3AE5">
            <w:pPr>
              <w:jc w:val="center"/>
              <w:rPr>
                <w:rFonts w:ascii="宋体" w:cs="宋体"/>
                <w:sz w:val="21"/>
                <w:szCs w:val="21"/>
              </w:rPr>
            </w:pPr>
            <w:r>
              <w:rPr>
                <w:rFonts w:ascii="宋体" w:hAnsi="宋体" w:cs="宋体" w:hint="eastAsia"/>
                <w:sz w:val="21"/>
                <w:szCs w:val="21"/>
              </w:rPr>
              <w:t>）</w:t>
            </w:r>
          </w:p>
        </w:tc>
        <w:tc>
          <w:tcPr>
            <w:tcW w:w="246" w:type="dxa"/>
          </w:tcPr>
          <w:p w:rsidR="00AF3AE5" w:rsidRDefault="00AF3AE5">
            <w:pPr>
              <w:jc w:val="center"/>
              <w:rPr>
                <w:rFonts w:ascii="宋体" w:cs="宋体"/>
                <w:sz w:val="21"/>
                <w:szCs w:val="21"/>
              </w:rPr>
            </w:pPr>
          </w:p>
        </w:tc>
        <w:tc>
          <w:tcPr>
            <w:tcW w:w="299" w:type="dxa"/>
            <w:vAlign w:val="center"/>
          </w:tcPr>
          <w:p w:rsidR="00AF3AE5" w:rsidRDefault="00AF3AE5">
            <w:pPr>
              <w:jc w:val="center"/>
              <w:rPr>
                <w:rFonts w:ascii="宋体" w:cs="宋体"/>
                <w:sz w:val="21"/>
                <w:szCs w:val="21"/>
              </w:rPr>
            </w:pPr>
            <w:r>
              <w:rPr>
                <w:rFonts w:ascii="宋体" w:hAnsi="宋体" w:cs="宋体"/>
                <w:sz w:val="21"/>
                <w:szCs w:val="21"/>
              </w:rPr>
              <w:t>28.11</w:t>
            </w:r>
          </w:p>
        </w:tc>
        <w:tc>
          <w:tcPr>
            <w:tcW w:w="352" w:type="dxa"/>
            <w:vAlign w:val="center"/>
          </w:tcPr>
          <w:p w:rsidR="00AF3AE5" w:rsidRDefault="00AF3AE5">
            <w:pPr>
              <w:jc w:val="center"/>
              <w:rPr>
                <w:rFonts w:ascii="宋体" w:cs="宋体"/>
                <w:sz w:val="21"/>
                <w:szCs w:val="21"/>
              </w:rPr>
            </w:pPr>
            <w:r>
              <w:rPr>
                <w:rFonts w:ascii="宋体" w:hAnsi="宋体" w:cs="宋体"/>
                <w:sz w:val="21"/>
                <w:szCs w:val="21"/>
              </w:rPr>
              <w:t>40.64</w:t>
            </w:r>
          </w:p>
        </w:tc>
        <w:tc>
          <w:tcPr>
            <w:tcW w:w="300" w:type="dxa"/>
            <w:vAlign w:val="center"/>
          </w:tcPr>
          <w:p w:rsidR="00AF3AE5" w:rsidRDefault="00AF3AE5">
            <w:pPr>
              <w:jc w:val="center"/>
              <w:rPr>
                <w:rFonts w:ascii="宋体" w:cs="宋体"/>
                <w:sz w:val="21"/>
                <w:szCs w:val="21"/>
              </w:rPr>
            </w:pPr>
            <w:r>
              <w:rPr>
                <w:rFonts w:ascii="宋体" w:hAnsi="宋体" w:cs="宋体"/>
                <w:sz w:val="21"/>
                <w:szCs w:val="21"/>
              </w:rPr>
              <w:t>22.69</w:t>
            </w:r>
          </w:p>
        </w:tc>
        <w:tc>
          <w:tcPr>
            <w:tcW w:w="244" w:type="dxa"/>
            <w:vAlign w:val="center"/>
          </w:tcPr>
          <w:p w:rsidR="00AF3AE5" w:rsidRDefault="00AF3AE5">
            <w:pPr>
              <w:jc w:val="center"/>
              <w:rPr>
                <w:rFonts w:ascii="宋体" w:cs="宋体"/>
                <w:sz w:val="21"/>
                <w:szCs w:val="21"/>
              </w:rPr>
            </w:pPr>
            <w:r>
              <w:rPr>
                <w:rFonts w:ascii="宋体" w:cs="宋体"/>
                <w:sz w:val="21"/>
                <w:szCs w:val="21"/>
              </w:rPr>
              <w:t>0.</w:t>
            </w:r>
            <w:r>
              <w:rPr>
                <w:rFonts w:ascii="宋体" w:hAnsi="宋体" w:cs="宋体"/>
                <w:sz w:val="21"/>
                <w:szCs w:val="21"/>
              </w:rPr>
              <w:t>84</w:t>
            </w:r>
          </w:p>
        </w:tc>
        <w:tc>
          <w:tcPr>
            <w:tcW w:w="571" w:type="dxa"/>
            <w:vAlign w:val="center"/>
          </w:tcPr>
          <w:p w:rsidR="00AF3AE5" w:rsidRDefault="00AF3AE5">
            <w:pPr>
              <w:jc w:val="center"/>
              <w:rPr>
                <w:rFonts w:ascii="宋体" w:cs="宋体"/>
                <w:sz w:val="21"/>
                <w:szCs w:val="21"/>
              </w:rPr>
            </w:pPr>
            <w:r>
              <w:rPr>
                <w:rFonts w:ascii="宋体" w:hAnsi="宋体" w:cs="宋体"/>
                <w:sz w:val="21"/>
                <w:szCs w:val="21"/>
              </w:rPr>
              <w:t>3.20</w:t>
            </w:r>
          </w:p>
        </w:tc>
        <w:tc>
          <w:tcPr>
            <w:tcW w:w="570" w:type="dxa"/>
            <w:vAlign w:val="center"/>
          </w:tcPr>
          <w:p w:rsidR="00AF3AE5" w:rsidRDefault="00AF3AE5">
            <w:pPr>
              <w:jc w:val="center"/>
              <w:rPr>
                <w:rFonts w:ascii="宋体" w:cs="宋体"/>
                <w:sz w:val="21"/>
                <w:szCs w:val="21"/>
              </w:rPr>
            </w:pPr>
            <w:r>
              <w:rPr>
                <w:rFonts w:ascii="宋体" w:hAnsi="宋体" w:cs="宋体"/>
                <w:sz w:val="21"/>
                <w:szCs w:val="21"/>
              </w:rPr>
              <w:t>2.09</w:t>
            </w:r>
          </w:p>
        </w:tc>
        <w:tc>
          <w:tcPr>
            <w:tcW w:w="462" w:type="dxa"/>
            <w:vAlign w:val="center"/>
          </w:tcPr>
          <w:p w:rsidR="00AF3AE5" w:rsidRDefault="00AF3AE5">
            <w:pPr>
              <w:jc w:val="center"/>
              <w:rPr>
                <w:rFonts w:ascii="宋体" w:cs="宋体"/>
                <w:sz w:val="21"/>
                <w:szCs w:val="21"/>
              </w:rPr>
            </w:pPr>
            <w:r>
              <w:rPr>
                <w:rFonts w:ascii="宋体" w:hAnsi="宋体" w:cs="宋体"/>
                <w:sz w:val="21"/>
                <w:szCs w:val="21"/>
              </w:rPr>
              <w:t>1.67</w:t>
            </w:r>
          </w:p>
        </w:tc>
        <w:tc>
          <w:tcPr>
            <w:tcW w:w="462" w:type="dxa"/>
            <w:vAlign w:val="center"/>
          </w:tcPr>
          <w:p w:rsidR="00AF3AE5" w:rsidRDefault="00AF3AE5">
            <w:pPr>
              <w:jc w:val="center"/>
              <w:rPr>
                <w:rFonts w:ascii="宋体" w:cs="宋体"/>
                <w:sz w:val="21"/>
                <w:szCs w:val="21"/>
              </w:rPr>
            </w:pPr>
            <w:r>
              <w:rPr>
                <w:rFonts w:ascii="宋体" w:hAnsi="宋体" w:cs="宋体"/>
                <w:sz w:val="21"/>
                <w:szCs w:val="21"/>
              </w:rPr>
              <w:t>0.49</w:t>
            </w:r>
          </w:p>
        </w:tc>
        <w:tc>
          <w:tcPr>
            <w:tcW w:w="353" w:type="dxa"/>
            <w:vAlign w:val="center"/>
          </w:tcPr>
          <w:p w:rsidR="00AF3AE5" w:rsidRDefault="00AF3AE5">
            <w:pPr>
              <w:jc w:val="center"/>
              <w:rPr>
                <w:rFonts w:ascii="宋体" w:cs="宋体"/>
                <w:sz w:val="21"/>
                <w:szCs w:val="21"/>
              </w:rPr>
            </w:pPr>
            <w:r>
              <w:rPr>
                <w:rFonts w:ascii="宋体" w:hAnsi="宋体" w:cs="宋体"/>
                <w:sz w:val="21"/>
                <w:szCs w:val="21"/>
              </w:rPr>
              <w:t>0.28</w:t>
            </w:r>
          </w:p>
        </w:tc>
        <w:tc>
          <w:tcPr>
            <w:tcW w:w="299" w:type="dxa"/>
            <w:vAlign w:val="center"/>
          </w:tcPr>
          <w:p w:rsidR="00AF3AE5" w:rsidRDefault="00AF3AE5">
            <w:pPr>
              <w:jc w:val="center"/>
              <w:rPr>
                <w:rFonts w:ascii="宋体" w:cs="宋体"/>
                <w:sz w:val="21"/>
                <w:szCs w:val="21"/>
              </w:rPr>
            </w:pPr>
            <w:r>
              <w:rPr>
                <w:rFonts w:ascii="宋体" w:hAnsi="宋体" w:cs="宋体"/>
                <w:sz w:val="21"/>
                <w:szCs w:val="21"/>
              </w:rPr>
              <w:t>59.71</w:t>
            </w:r>
          </w:p>
        </w:tc>
        <w:tc>
          <w:tcPr>
            <w:tcW w:w="298" w:type="dxa"/>
            <w:vAlign w:val="center"/>
          </w:tcPr>
          <w:p w:rsidR="00AF3AE5" w:rsidRDefault="00AF3AE5">
            <w:pPr>
              <w:jc w:val="center"/>
              <w:rPr>
                <w:rFonts w:ascii="宋体" w:cs="宋体"/>
                <w:sz w:val="21"/>
                <w:szCs w:val="21"/>
              </w:rPr>
            </w:pPr>
            <w:r>
              <w:rPr>
                <w:rFonts w:ascii="宋体" w:hAnsi="宋体" w:cs="宋体"/>
                <w:sz w:val="21"/>
                <w:szCs w:val="21"/>
              </w:rPr>
              <w:t>30.13</w:t>
            </w:r>
          </w:p>
        </w:tc>
        <w:tc>
          <w:tcPr>
            <w:tcW w:w="300" w:type="dxa"/>
            <w:vAlign w:val="center"/>
          </w:tcPr>
          <w:p w:rsidR="00AF3AE5" w:rsidRDefault="00AF3AE5">
            <w:pPr>
              <w:jc w:val="center"/>
              <w:rPr>
                <w:rFonts w:ascii="宋体" w:cs="宋体"/>
                <w:sz w:val="21"/>
                <w:szCs w:val="21"/>
              </w:rPr>
            </w:pPr>
            <w:r>
              <w:rPr>
                <w:rFonts w:ascii="宋体" w:hAnsi="宋体" w:cs="宋体"/>
                <w:sz w:val="21"/>
                <w:szCs w:val="21"/>
              </w:rPr>
              <w:t>0.28</w:t>
            </w:r>
          </w:p>
        </w:tc>
        <w:tc>
          <w:tcPr>
            <w:tcW w:w="352" w:type="dxa"/>
            <w:vAlign w:val="center"/>
          </w:tcPr>
          <w:p w:rsidR="00AF3AE5" w:rsidRDefault="00AF3AE5">
            <w:pPr>
              <w:jc w:val="center"/>
              <w:rPr>
                <w:rFonts w:ascii="宋体" w:cs="宋体"/>
                <w:sz w:val="21"/>
                <w:szCs w:val="21"/>
              </w:rPr>
            </w:pPr>
            <w:r>
              <w:rPr>
                <w:rFonts w:ascii="宋体" w:hAnsi="宋体" w:cs="宋体"/>
                <w:sz w:val="21"/>
                <w:szCs w:val="21"/>
              </w:rPr>
              <w:t>9.88</w:t>
            </w:r>
          </w:p>
        </w:tc>
        <w:tc>
          <w:tcPr>
            <w:tcW w:w="462" w:type="dxa"/>
            <w:vAlign w:val="center"/>
          </w:tcPr>
          <w:p w:rsidR="00AF3AE5" w:rsidRDefault="00AF3AE5">
            <w:pPr>
              <w:jc w:val="center"/>
              <w:rPr>
                <w:rFonts w:ascii="宋体" w:cs="宋体"/>
                <w:sz w:val="21"/>
                <w:szCs w:val="21"/>
              </w:rPr>
            </w:pPr>
            <w:r>
              <w:rPr>
                <w:rFonts w:ascii="宋体" w:hAnsi="宋体" w:cs="宋体"/>
                <w:sz w:val="21"/>
                <w:szCs w:val="21"/>
              </w:rPr>
              <w:t>18.44</w:t>
            </w:r>
          </w:p>
        </w:tc>
        <w:tc>
          <w:tcPr>
            <w:tcW w:w="407" w:type="dxa"/>
            <w:vAlign w:val="center"/>
          </w:tcPr>
          <w:p w:rsidR="00AF3AE5" w:rsidRDefault="00AF3AE5">
            <w:pPr>
              <w:jc w:val="center"/>
              <w:rPr>
                <w:rFonts w:ascii="宋体" w:cs="宋体"/>
                <w:sz w:val="21"/>
                <w:szCs w:val="21"/>
              </w:rPr>
            </w:pPr>
            <w:r>
              <w:rPr>
                <w:rFonts w:ascii="宋体" w:hAnsi="宋体" w:cs="宋体"/>
                <w:sz w:val="21"/>
                <w:szCs w:val="21"/>
              </w:rPr>
              <w:t>49.20</w:t>
            </w:r>
          </w:p>
        </w:tc>
        <w:tc>
          <w:tcPr>
            <w:tcW w:w="408" w:type="dxa"/>
            <w:vAlign w:val="center"/>
          </w:tcPr>
          <w:p w:rsidR="00AF3AE5" w:rsidRDefault="00AF3AE5">
            <w:pPr>
              <w:jc w:val="center"/>
              <w:rPr>
                <w:rFonts w:ascii="宋体" w:cs="宋体"/>
                <w:sz w:val="21"/>
                <w:szCs w:val="21"/>
              </w:rPr>
            </w:pPr>
            <w:r>
              <w:rPr>
                <w:rFonts w:ascii="宋体" w:hAnsi="宋体" w:cs="宋体"/>
                <w:sz w:val="21"/>
                <w:szCs w:val="21"/>
              </w:rPr>
              <w:t>26.24</w:t>
            </w:r>
          </w:p>
        </w:tc>
        <w:tc>
          <w:tcPr>
            <w:tcW w:w="462" w:type="dxa"/>
            <w:vAlign w:val="center"/>
          </w:tcPr>
          <w:p w:rsidR="00AF3AE5" w:rsidRDefault="00AF3AE5">
            <w:pPr>
              <w:jc w:val="center"/>
              <w:rPr>
                <w:rFonts w:ascii="宋体" w:cs="宋体"/>
                <w:sz w:val="21"/>
                <w:szCs w:val="21"/>
              </w:rPr>
            </w:pPr>
            <w:r>
              <w:rPr>
                <w:rFonts w:ascii="宋体" w:hAnsi="宋体" w:cs="宋体"/>
                <w:sz w:val="21"/>
                <w:szCs w:val="21"/>
              </w:rPr>
              <w:t>6.12</w:t>
            </w:r>
          </w:p>
        </w:tc>
        <w:tc>
          <w:tcPr>
            <w:tcW w:w="299" w:type="dxa"/>
            <w:vAlign w:val="center"/>
          </w:tcPr>
          <w:p w:rsidR="00AF3AE5" w:rsidRDefault="00AF3AE5">
            <w:pPr>
              <w:jc w:val="center"/>
              <w:rPr>
                <w:rFonts w:ascii="宋体" w:cs="宋体"/>
                <w:sz w:val="21"/>
                <w:szCs w:val="21"/>
              </w:rPr>
            </w:pPr>
            <w:r>
              <w:rPr>
                <w:rFonts w:ascii="宋体" w:hAnsi="宋体" w:cs="宋体"/>
                <w:sz w:val="21"/>
                <w:szCs w:val="21"/>
              </w:rPr>
              <w:t>29.65</w:t>
            </w:r>
          </w:p>
        </w:tc>
        <w:tc>
          <w:tcPr>
            <w:tcW w:w="299" w:type="dxa"/>
            <w:vAlign w:val="center"/>
          </w:tcPr>
          <w:p w:rsidR="00AF3AE5" w:rsidRDefault="00AF3AE5">
            <w:pPr>
              <w:jc w:val="center"/>
              <w:rPr>
                <w:rFonts w:ascii="宋体" w:cs="宋体"/>
                <w:sz w:val="21"/>
                <w:szCs w:val="21"/>
              </w:rPr>
            </w:pPr>
            <w:r>
              <w:rPr>
                <w:rFonts w:ascii="宋体" w:hAnsi="宋体" w:cs="宋体"/>
                <w:sz w:val="21"/>
                <w:szCs w:val="21"/>
              </w:rPr>
              <w:t>4.38</w:t>
            </w:r>
          </w:p>
        </w:tc>
        <w:tc>
          <w:tcPr>
            <w:tcW w:w="362" w:type="dxa"/>
            <w:vAlign w:val="center"/>
          </w:tcPr>
          <w:p w:rsidR="00AF3AE5" w:rsidRDefault="00AF3AE5">
            <w:pPr>
              <w:jc w:val="center"/>
              <w:rPr>
                <w:rFonts w:ascii="宋体" w:cs="宋体"/>
                <w:sz w:val="21"/>
                <w:szCs w:val="21"/>
              </w:rPr>
            </w:pPr>
            <w:r>
              <w:rPr>
                <w:rFonts w:ascii="宋体" w:hAnsi="宋体" w:cs="宋体"/>
                <w:sz w:val="21"/>
                <w:szCs w:val="21"/>
              </w:rPr>
              <w:t>66</w:t>
            </w:r>
          </w:p>
        </w:tc>
      </w:tr>
      <w:tr w:rsidR="00AF3AE5" w:rsidRPr="00A57F6A">
        <w:trPr>
          <w:trHeight w:val="594"/>
        </w:trPr>
        <w:tc>
          <w:tcPr>
            <w:tcW w:w="571" w:type="dxa"/>
          </w:tcPr>
          <w:p w:rsidR="00AF3AE5" w:rsidRDefault="00AF3AE5">
            <w:pPr>
              <w:jc w:val="center"/>
              <w:rPr>
                <w:rFonts w:ascii="宋体" w:cs="宋体"/>
                <w:sz w:val="21"/>
                <w:szCs w:val="21"/>
              </w:rPr>
            </w:pPr>
            <w:r>
              <w:rPr>
                <w:rFonts w:ascii="宋体" w:hAnsi="宋体" w:cs="宋体" w:hint="eastAsia"/>
                <w:sz w:val="21"/>
                <w:szCs w:val="21"/>
              </w:rPr>
              <w:t>外聘教师</w:t>
            </w:r>
          </w:p>
        </w:tc>
        <w:tc>
          <w:tcPr>
            <w:tcW w:w="246" w:type="dxa"/>
          </w:tcPr>
          <w:p w:rsidR="00AF3AE5" w:rsidRDefault="00AF3AE5">
            <w:pPr>
              <w:jc w:val="center"/>
              <w:rPr>
                <w:rFonts w:ascii="宋体" w:cs="宋体"/>
                <w:sz w:val="21"/>
                <w:szCs w:val="21"/>
              </w:rPr>
            </w:pPr>
            <w:r>
              <w:rPr>
                <w:rFonts w:ascii="宋体" w:hAnsi="宋体" w:cs="宋体"/>
                <w:sz w:val="21"/>
                <w:szCs w:val="21"/>
              </w:rPr>
              <w:t>73</w:t>
            </w:r>
          </w:p>
          <w:p w:rsidR="00AF3AE5" w:rsidRDefault="00AF3AE5">
            <w:pPr>
              <w:jc w:val="center"/>
              <w:rPr>
                <w:rFonts w:ascii="宋体" w:cs="宋体"/>
                <w:sz w:val="21"/>
                <w:szCs w:val="21"/>
              </w:rPr>
            </w:pPr>
            <w:r>
              <w:rPr>
                <w:rFonts w:ascii="宋体" w:hAnsi="宋体" w:cs="宋体"/>
                <w:sz w:val="21"/>
                <w:szCs w:val="21"/>
              </w:rPr>
              <w:t>6</w:t>
            </w:r>
          </w:p>
        </w:tc>
        <w:tc>
          <w:tcPr>
            <w:tcW w:w="299" w:type="dxa"/>
            <w:vAlign w:val="center"/>
          </w:tcPr>
          <w:p w:rsidR="00AF3AE5" w:rsidRDefault="00AF3AE5">
            <w:pPr>
              <w:jc w:val="center"/>
              <w:rPr>
                <w:rFonts w:ascii="宋体" w:cs="宋体"/>
                <w:sz w:val="21"/>
                <w:szCs w:val="21"/>
              </w:rPr>
            </w:pPr>
            <w:r>
              <w:rPr>
                <w:rFonts w:ascii="宋体" w:hAnsi="宋体" w:cs="宋体"/>
                <w:sz w:val="21"/>
                <w:szCs w:val="21"/>
              </w:rPr>
              <w:t>166</w:t>
            </w:r>
          </w:p>
        </w:tc>
        <w:tc>
          <w:tcPr>
            <w:tcW w:w="352" w:type="dxa"/>
            <w:vAlign w:val="center"/>
          </w:tcPr>
          <w:p w:rsidR="00AF3AE5" w:rsidRDefault="00AF3AE5">
            <w:pPr>
              <w:jc w:val="center"/>
              <w:rPr>
                <w:rFonts w:ascii="宋体" w:cs="宋体"/>
                <w:sz w:val="21"/>
                <w:szCs w:val="21"/>
              </w:rPr>
            </w:pPr>
            <w:r>
              <w:rPr>
                <w:rFonts w:ascii="宋体" w:hAnsi="宋体" w:cs="宋体"/>
                <w:sz w:val="21"/>
                <w:szCs w:val="21"/>
              </w:rPr>
              <w:t>181</w:t>
            </w:r>
          </w:p>
        </w:tc>
        <w:tc>
          <w:tcPr>
            <w:tcW w:w="300" w:type="dxa"/>
            <w:vAlign w:val="center"/>
          </w:tcPr>
          <w:p w:rsidR="00AF3AE5" w:rsidRDefault="00AF3AE5">
            <w:pPr>
              <w:jc w:val="center"/>
              <w:rPr>
                <w:rFonts w:ascii="宋体" w:cs="宋体"/>
                <w:sz w:val="21"/>
                <w:szCs w:val="21"/>
              </w:rPr>
            </w:pPr>
            <w:r>
              <w:rPr>
                <w:rFonts w:ascii="宋体" w:hAnsi="宋体" w:cs="宋体"/>
                <w:sz w:val="21"/>
                <w:szCs w:val="21"/>
              </w:rPr>
              <w:t>83</w:t>
            </w:r>
          </w:p>
        </w:tc>
        <w:tc>
          <w:tcPr>
            <w:tcW w:w="244" w:type="dxa"/>
            <w:vAlign w:val="center"/>
          </w:tcPr>
          <w:p w:rsidR="00AF3AE5" w:rsidRDefault="00AF3AE5">
            <w:pPr>
              <w:jc w:val="center"/>
              <w:rPr>
                <w:rFonts w:ascii="宋体" w:cs="宋体"/>
                <w:sz w:val="21"/>
                <w:szCs w:val="21"/>
              </w:rPr>
            </w:pPr>
            <w:r>
              <w:rPr>
                <w:rFonts w:ascii="宋体" w:hAnsi="宋体" w:cs="宋体"/>
                <w:sz w:val="21"/>
                <w:szCs w:val="21"/>
              </w:rPr>
              <w:t>17</w:t>
            </w:r>
          </w:p>
        </w:tc>
        <w:tc>
          <w:tcPr>
            <w:tcW w:w="571" w:type="dxa"/>
            <w:vAlign w:val="center"/>
          </w:tcPr>
          <w:p w:rsidR="00AF3AE5" w:rsidRDefault="00AF3AE5">
            <w:pPr>
              <w:jc w:val="center"/>
              <w:rPr>
                <w:rFonts w:ascii="宋体" w:cs="宋体"/>
                <w:sz w:val="21"/>
                <w:szCs w:val="21"/>
              </w:rPr>
            </w:pPr>
            <w:r>
              <w:rPr>
                <w:rFonts w:ascii="宋体" w:hAnsi="宋体" w:cs="宋体"/>
                <w:sz w:val="21"/>
                <w:szCs w:val="21"/>
              </w:rPr>
              <w:t>105</w:t>
            </w:r>
          </w:p>
        </w:tc>
        <w:tc>
          <w:tcPr>
            <w:tcW w:w="570" w:type="dxa"/>
            <w:vAlign w:val="center"/>
          </w:tcPr>
          <w:p w:rsidR="00AF3AE5" w:rsidRDefault="00AF3AE5">
            <w:pPr>
              <w:jc w:val="center"/>
              <w:rPr>
                <w:rFonts w:ascii="宋体" w:cs="宋体"/>
                <w:sz w:val="21"/>
                <w:szCs w:val="21"/>
              </w:rPr>
            </w:pPr>
            <w:r>
              <w:rPr>
                <w:rFonts w:ascii="宋体" w:hAnsi="宋体" w:cs="宋体"/>
                <w:sz w:val="21"/>
                <w:szCs w:val="21"/>
              </w:rPr>
              <w:t>66</w:t>
            </w:r>
          </w:p>
        </w:tc>
        <w:tc>
          <w:tcPr>
            <w:tcW w:w="462" w:type="dxa"/>
            <w:vAlign w:val="center"/>
          </w:tcPr>
          <w:p w:rsidR="00AF3AE5" w:rsidRDefault="00AF3AE5">
            <w:pPr>
              <w:jc w:val="center"/>
              <w:rPr>
                <w:rFonts w:ascii="宋体" w:cs="宋体"/>
                <w:sz w:val="21"/>
                <w:szCs w:val="21"/>
              </w:rPr>
            </w:pPr>
            <w:r>
              <w:rPr>
                <w:rFonts w:ascii="宋体" w:hAnsi="宋体" w:cs="宋体"/>
                <w:sz w:val="21"/>
                <w:szCs w:val="21"/>
              </w:rPr>
              <w:t>66</w:t>
            </w:r>
          </w:p>
        </w:tc>
        <w:tc>
          <w:tcPr>
            <w:tcW w:w="462" w:type="dxa"/>
            <w:vAlign w:val="center"/>
          </w:tcPr>
          <w:p w:rsidR="00AF3AE5" w:rsidRDefault="00AF3AE5">
            <w:pPr>
              <w:jc w:val="center"/>
              <w:rPr>
                <w:rFonts w:ascii="宋体" w:cs="宋体"/>
                <w:sz w:val="21"/>
                <w:szCs w:val="21"/>
              </w:rPr>
            </w:pPr>
            <w:r>
              <w:rPr>
                <w:rFonts w:ascii="宋体" w:hAnsi="宋体" w:cs="宋体"/>
                <w:sz w:val="21"/>
                <w:szCs w:val="21"/>
              </w:rPr>
              <w:t>21</w:t>
            </w:r>
          </w:p>
        </w:tc>
        <w:tc>
          <w:tcPr>
            <w:tcW w:w="353" w:type="dxa"/>
            <w:vAlign w:val="center"/>
          </w:tcPr>
          <w:p w:rsidR="00AF3AE5" w:rsidRDefault="00AF3AE5">
            <w:pPr>
              <w:jc w:val="center"/>
              <w:rPr>
                <w:rFonts w:ascii="宋体" w:cs="宋体"/>
                <w:sz w:val="21"/>
                <w:szCs w:val="21"/>
              </w:rPr>
            </w:pPr>
            <w:r>
              <w:rPr>
                <w:rFonts w:ascii="宋体" w:hAnsi="宋体" w:cs="宋体"/>
                <w:sz w:val="21"/>
                <w:szCs w:val="21"/>
              </w:rPr>
              <w:t>31</w:t>
            </w:r>
          </w:p>
        </w:tc>
        <w:tc>
          <w:tcPr>
            <w:tcW w:w="299" w:type="dxa"/>
            <w:vAlign w:val="center"/>
          </w:tcPr>
          <w:p w:rsidR="00AF3AE5" w:rsidRDefault="00AF3AE5">
            <w:pPr>
              <w:jc w:val="center"/>
              <w:rPr>
                <w:rFonts w:ascii="宋体" w:cs="宋体"/>
                <w:sz w:val="21"/>
                <w:szCs w:val="21"/>
              </w:rPr>
            </w:pPr>
            <w:r>
              <w:rPr>
                <w:rFonts w:ascii="宋体" w:hAnsi="宋体" w:cs="宋体"/>
                <w:sz w:val="21"/>
                <w:szCs w:val="21"/>
              </w:rPr>
              <w:t>93</w:t>
            </w:r>
          </w:p>
        </w:tc>
        <w:tc>
          <w:tcPr>
            <w:tcW w:w="298" w:type="dxa"/>
            <w:vAlign w:val="center"/>
          </w:tcPr>
          <w:p w:rsidR="00AF3AE5" w:rsidRDefault="00AF3AE5">
            <w:pPr>
              <w:jc w:val="center"/>
              <w:rPr>
                <w:rFonts w:ascii="宋体" w:cs="宋体"/>
                <w:sz w:val="21"/>
                <w:szCs w:val="21"/>
              </w:rPr>
            </w:pPr>
            <w:r>
              <w:rPr>
                <w:rFonts w:ascii="宋体" w:hAnsi="宋体" w:cs="宋体"/>
                <w:sz w:val="21"/>
                <w:szCs w:val="21"/>
              </w:rPr>
              <w:t>206</w:t>
            </w:r>
          </w:p>
        </w:tc>
        <w:tc>
          <w:tcPr>
            <w:tcW w:w="300" w:type="dxa"/>
            <w:vAlign w:val="center"/>
          </w:tcPr>
          <w:p w:rsidR="00AF3AE5" w:rsidRDefault="00AF3AE5">
            <w:pPr>
              <w:jc w:val="center"/>
              <w:rPr>
                <w:rFonts w:ascii="宋体" w:cs="宋体"/>
                <w:sz w:val="21"/>
                <w:szCs w:val="21"/>
              </w:rPr>
            </w:pPr>
            <w:r>
              <w:rPr>
                <w:rFonts w:ascii="宋体" w:hAnsi="宋体" w:cs="宋体"/>
                <w:sz w:val="21"/>
                <w:szCs w:val="21"/>
              </w:rPr>
              <w:t>29</w:t>
            </w:r>
          </w:p>
        </w:tc>
        <w:tc>
          <w:tcPr>
            <w:tcW w:w="352" w:type="dxa"/>
            <w:vAlign w:val="center"/>
          </w:tcPr>
          <w:p w:rsidR="00AF3AE5" w:rsidRDefault="00AF3AE5">
            <w:pPr>
              <w:jc w:val="center"/>
              <w:rPr>
                <w:rFonts w:ascii="宋体" w:cs="宋体"/>
                <w:sz w:val="21"/>
                <w:szCs w:val="21"/>
              </w:rPr>
            </w:pPr>
            <w:r>
              <w:rPr>
                <w:rFonts w:ascii="宋体" w:hAnsi="宋体" w:cs="宋体"/>
                <w:sz w:val="21"/>
                <w:szCs w:val="21"/>
              </w:rPr>
              <w:t>408</w:t>
            </w:r>
          </w:p>
        </w:tc>
        <w:tc>
          <w:tcPr>
            <w:tcW w:w="462" w:type="dxa"/>
            <w:vAlign w:val="center"/>
          </w:tcPr>
          <w:p w:rsidR="00AF3AE5" w:rsidRDefault="00AF3AE5">
            <w:pPr>
              <w:jc w:val="center"/>
              <w:rPr>
                <w:rFonts w:ascii="宋体" w:cs="宋体"/>
                <w:sz w:val="21"/>
                <w:szCs w:val="21"/>
              </w:rPr>
            </w:pPr>
            <w:r>
              <w:rPr>
                <w:rFonts w:ascii="宋体" w:hAnsi="宋体" w:cs="宋体"/>
                <w:sz w:val="21"/>
                <w:szCs w:val="21"/>
              </w:rPr>
              <w:t>144</w:t>
            </w:r>
          </w:p>
        </w:tc>
        <w:tc>
          <w:tcPr>
            <w:tcW w:w="407" w:type="dxa"/>
            <w:vAlign w:val="center"/>
          </w:tcPr>
          <w:p w:rsidR="00AF3AE5" w:rsidRDefault="00AF3AE5">
            <w:pPr>
              <w:jc w:val="center"/>
              <w:rPr>
                <w:rFonts w:ascii="宋体" w:cs="宋体"/>
                <w:sz w:val="21"/>
                <w:szCs w:val="21"/>
              </w:rPr>
            </w:pPr>
            <w:r>
              <w:rPr>
                <w:rFonts w:ascii="宋体" w:hAnsi="宋体" w:cs="宋体"/>
                <w:sz w:val="21"/>
                <w:szCs w:val="21"/>
              </w:rPr>
              <w:t>251</w:t>
            </w:r>
          </w:p>
        </w:tc>
        <w:tc>
          <w:tcPr>
            <w:tcW w:w="408" w:type="dxa"/>
            <w:vAlign w:val="center"/>
          </w:tcPr>
          <w:p w:rsidR="00AF3AE5" w:rsidRDefault="00AF3AE5">
            <w:pPr>
              <w:jc w:val="center"/>
              <w:rPr>
                <w:rFonts w:ascii="宋体" w:cs="宋体"/>
                <w:sz w:val="21"/>
                <w:szCs w:val="21"/>
              </w:rPr>
            </w:pPr>
            <w:r>
              <w:rPr>
                <w:rFonts w:ascii="宋体" w:hAnsi="宋体" w:cs="宋体"/>
                <w:sz w:val="21"/>
                <w:szCs w:val="21"/>
              </w:rPr>
              <w:t>271</w:t>
            </w:r>
          </w:p>
        </w:tc>
        <w:tc>
          <w:tcPr>
            <w:tcW w:w="462" w:type="dxa"/>
            <w:vAlign w:val="center"/>
          </w:tcPr>
          <w:p w:rsidR="00AF3AE5" w:rsidRDefault="00AF3AE5">
            <w:pPr>
              <w:jc w:val="center"/>
              <w:rPr>
                <w:rFonts w:ascii="宋体" w:cs="宋体"/>
                <w:sz w:val="21"/>
                <w:szCs w:val="21"/>
              </w:rPr>
            </w:pPr>
            <w:r>
              <w:rPr>
                <w:rFonts w:ascii="宋体" w:hAnsi="宋体" w:cs="宋体"/>
                <w:sz w:val="21"/>
                <w:szCs w:val="21"/>
              </w:rPr>
              <w:t>70</w:t>
            </w:r>
          </w:p>
        </w:tc>
        <w:tc>
          <w:tcPr>
            <w:tcW w:w="299" w:type="dxa"/>
          </w:tcPr>
          <w:p w:rsidR="00AF3AE5" w:rsidRDefault="00AF3AE5">
            <w:pPr>
              <w:jc w:val="center"/>
              <w:rPr>
                <w:rFonts w:ascii="宋体" w:cs="宋体"/>
                <w:sz w:val="21"/>
                <w:szCs w:val="21"/>
              </w:rPr>
            </w:pPr>
          </w:p>
        </w:tc>
        <w:tc>
          <w:tcPr>
            <w:tcW w:w="299" w:type="dxa"/>
          </w:tcPr>
          <w:p w:rsidR="00AF3AE5" w:rsidRDefault="00AF3AE5">
            <w:pPr>
              <w:jc w:val="center"/>
              <w:rPr>
                <w:rFonts w:ascii="宋体" w:cs="宋体"/>
                <w:sz w:val="21"/>
                <w:szCs w:val="21"/>
              </w:rPr>
            </w:pPr>
          </w:p>
        </w:tc>
        <w:tc>
          <w:tcPr>
            <w:tcW w:w="362" w:type="dxa"/>
          </w:tcPr>
          <w:p w:rsidR="00AF3AE5" w:rsidRDefault="00AF3AE5">
            <w:pPr>
              <w:jc w:val="center"/>
              <w:rPr>
                <w:rFonts w:ascii="宋体" w:cs="宋体"/>
                <w:sz w:val="21"/>
                <w:szCs w:val="21"/>
              </w:rPr>
            </w:pPr>
          </w:p>
        </w:tc>
      </w:tr>
      <w:tr w:rsidR="00AF3AE5" w:rsidRPr="00A57F6A">
        <w:trPr>
          <w:trHeight w:val="891"/>
        </w:trPr>
        <w:tc>
          <w:tcPr>
            <w:tcW w:w="571" w:type="dxa"/>
          </w:tcPr>
          <w:p w:rsidR="00AF3AE5" w:rsidRDefault="00AF3AE5">
            <w:pPr>
              <w:jc w:val="center"/>
              <w:rPr>
                <w:rFonts w:ascii="宋体" w:cs="宋体"/>
                <w:sz w:val="21"/>
                <w:szCs w:val="21"/>
              </w:rPr>
            </w:pPr>
            <w:r>
              <w:rPr>
                <w:rFonts w:ascii="宋体" w:hAnsi="宋体" w:cs="宋体" w:hint="eastAsia"/>
                <w:sz w:val="21"/>
                <w:szCs w:val="21"/>
              </w:rPr>
              <w:lastRenderedPageBreak/>
              <w:t>比例</w:t>
            </w:r>
          </w:p>
          <w:p w:rsidR="00AF3AE5" w:rsidRDefault="00AF3AE5">
            <w:pPr>
              <w:jc w:val="center"/>
              <w:rPr>
                <w:rFonts w:ascii="宋体" w:cs="宋体"/>
                <w:sz w:val="21"/>
                <w:szCs w:val="21"/>
              </w:rPr>
            </w:pPr>
            <w:r>
              <w:rPr>
                <w:rFonts w:ascii="宋体" w:hAnsi="宋体" w:cs="宋体" w:hint="eastAsia"/>
                <w:sz w:val="21"/>
                <w:szCs w:val="21"/>
              </w:rPr>
              <w:t>（</w:t>
            </w:r>
            <w:r>
              <w:rPr>
                <w:rFonts w:ascii="宋体" w:hAnsi="宋体" w:cs="宋体"/>
                <w:sz w:val="21"/>
                <w:szCs w:val="21"/>
              </w:rPr>
              <w:t>%</w:t>
            </w:r>
          </w:p>
          <w:p w:rsidR="00AF3AE5" w:rsidRDefault="00AF3AE5">
            <w:pPr>
              <w:jc w:val="center"/>
              <w:rPr>
                <w:rFonts w:ascii="宋体" w:cs="宋体"/>
                <w:sz w:val="21"/>
                <w:szCs w:val="21"/>
              </w:rPr>
            </w:pPr>
            <w:r>
              <w:rPr>
                <w:rFonts w:ascii="宋体" w:hAnsi="宋体" w:cs="宋体" w:hint="eastAsia"/>
                <w:sz w:val="21"/>
                <w:szCs w:val="21"/>
              </w:rPr>
              <w:t>）</w:t>
            </w:r>
          </w:p>
        </w:tc>
        <w:tc>
          <w:tcPr>
            <w:tcW w:w="246" w:type="dxa"/>
          </w:tcPr>
          <w:p w:rsidR="00AF3AE5" w:rsidRDefault="00AF3AE5">
            <w:pPr>
              <w:jc w:val="center"/>
              <w:rPr>
                <w:rFonts w:ascii="宋体" w:cs="宋体"/>
                <w:sz w:val="21"/>
                <w:szCs w:val="21"/>
              </w:rPr>
            </w:pPr>
          </w:p>
        </w:tc>
        <w:tc>
          <w:tcPr>
            <w:tcW w:w="299" w:type="dxa"/>
            <w:vAlign w:val="center"/>
          </w:tcPr>
          <w:p w:rsidR="00AF3AE5" w:rsidRDefault="00AF3AE5">
            <w:pPr>
              <w:jc w:val="center"/>
              <w:rPr>
                <w:rFonts w:ascii="宋体" w:cs="宋体"/>
                <w:sz w:val="21"/>
                <w:szCs w:val="21"/>
              </w:rPr>
            </w:pPr>
            <w:r>
              <w:rPr>
                <w:rFonts w:ascii="宋体" w:hAnsi="宋体" w:cs="宋体"/>
                <w:sz w:val="21"/>
                <w:szCs w:val="21"/>
              </w:rPr>
              <w:t>22.55</w:t>
            </w:r>
          </w:p>
        </w:tc>
        <w:tc>
          <w:tcPr>
            <w:tcW w:w="352" w:type="dxa"/>
            <w:vAlign w:val="center"/>
          </w:tcPr>
          <w:p w:rsidR="00AF3AE5" w:rsidRDefault="00AF3AE5">
            <w:pPr>
              <w:jc w:val="center"/>
              <w:rPr>
                <w:rFonts w:ascii="宋体" w:cs="宋体"/>
                <w:sz w:val="21"/>
                <w:szCs w:val="21"/>
              </w:rPr>
            </w:pPr>
            <w:r>
              <w:rPr>
                <w:rFonts w:ascii="宋体" w:hAnsi="宋体" w:cs="宋体"/>
                <w:sz w:val="21"/>
                <w:szCs w:val="21"/>
              </w:rPr>
              <w:t>24.59</w:t>
            </w:r>
          </w:p>
        </w:tc>
        <w:tc>
          <w:tcPr>
            <w:tcW w:w="300" w:type="dxa"/>
            <w:vAlign w:val="center"/>
          </w:tcPr>
          <w:p w:rsidR="00AF3AE5" w:rsidRDefault="00AF3AE5">
            <w:pPr>
              <w:jc w:val="center"/>
              <w:rPr>
                <w:rFonts w:ascii="宋体" w:cs="宋体"/>
                <w:sz w:val="21"/>
                <w:szCs w:val="21"/>
              </w:rPr>
            </w:pPr>
            <w:r>
              <w:rPr>
                <w:rFonts w:ascii="宋体" w:hAnsi="宋体" w:cs="宋体"/>
                <w:sz w:val="21"/>
                <w:szCs w:val="21"/>
              </w:rPr>
              <w:t>11.28</w:t>
            </w:r>
          </w:p>
        </w:tc>
        <w:tc>
          <w:tcPr>
            <w:tcW w:w="244" w:type="dxa"/>
            <w:vAlign w:val="center"/>
          </w:tcPr>
          <w:p w:rsidR="00AF3AE5" w:rsidRDefault="00AF3AE5">
            <w:pPr>
              <w:jc w:val="center"/>
              <w:rPr>
                <w:rFonts w:ascii="宋体" w:cs="宋体"/>
                <w:sz w:val="21"/>
                <w:szCs w:val="21"/>
              </w:rPr>
            </w:pPr>
            <w:r>
              <w:rPr>
                <w:rFonts w:ascii="宋体" w:hAnsi="宋体" w:cs="宋体"/>
                <w:sz w:val="21"/>
                <w:szCs w:val="21"/>
              </w:rPr>
              <w:t>2.31</w:t>
            </w:r>
          </w:p>
        </w:tc>
        <w:tc>
          <w:tcPr>
            <w:tcW w:w="571" w:type="dxa"/>
            <w:vAlign w:val="center"/>
          </w:tcPr>
          <w:p w:rsidR="00AF3AE5" w:rsidRDefault="00AF3AE5">
            <w:pPr>
              <w:jc w:val="center"/>
              <w:rPr>
                <w:rFonts w:ascii="宋体" w:cs="宋体"/>
                <w:sz w:val="21"/>
                <w:szCs w:val="21"/>
              </w:rPr>
            </w:pPr>
            <w:r>
              <w:rPr>
                <w:rFonts w:ascii="宋体" w:hAnsi="宋体" w:cs="宋体"/>
                <w:sz w:val="21"/>
                <w:szCs w:val="21"/>
              </w:rPr>
              <w:t>14.27</w:t>
            </w:r>
          </w:p>
        </w:tc>
        <w:tc>
          <w:tcPr>
            <w:tcW w:w="570" w:type="dxa"/>
            <w:vAlign w:val="center"/>
          </w:tcPr>
          <w:p w:rsidR="00AF3AE5" w:rsidRDefault="00AF3AE5">
            <w:pPr>
              <w:jc w:val="center"/>
              <w:rPr>
                <w:rFonts w:ascii="宋体" w:cs="宋体"/>
                <w:sz w:val="21"/>
                <w:szCs w:val="21"/>
              </w:rPr>
            </w:pPr>
            <w:r>
              <w:rPr>
                <w:rFonts w:ascii="宋体" w:hAnsi="宋体" w:cs="宋体"/>
                <w:sz w:val="21"/>
                <w:szCs w:val="21"/>
              </w:rPr>
              <w:t>8.97</w:t>
            </w:r>
          </w:p>
        </w:tc>
        <w:tc>
          <w:tcPr>
            <w:tcW w:w="462" w:type="dxa"/>
            <w:vAlign w:val="center"/>
          </w:tcPr>
          <w:p w:rsidR="00AF3AE5" w:rsidRDefault="00AF3AE5">
            <w:pPr>
              <w:jc w:val="center"/>
              <w:rPr>
                <w:rFonts w:ascii="宋体" w:cs="宋体"/>
                <w:sz w:val="21"/>
                <w:szCs w:val="21"/>
              </w:rPr>
            </w:pPr>
            <w:r>
              <w:rPr>
                <w:rFonts w:ascii="宋体" w:hAnsi="宋体" w:cs="宋体"/>
                <w:sz w:val="21"/>
                <w:szCs w:val="21"/>
              </w:rPr>
              <w:t>8.97</w:t>
            </w:r>
          </w:p>
        </w:tc>
        <w:tc>
          <w:tcPr>
            <w:tcW w:w="462" w:type="dxa"/>
            <w:vAlign w:val="center"/>
          </w:tcPr>
          <w:p w:rsidR="00AF3AE5" w:rsidRDefault="00AF3AE5">
            <w:pPr>
              <w:jc w:val="center"/>
              <w:rPr>
                <w:rFonts w:ascii="宋体" w:cs="宋体"/>
                <w:sz w:val="21"/>
                <w:szCs w:val="21"/>
              </w:rPr>
            </w:pPr>
            <w:r>
              <w:rPr>
                <w:rFonts w:ascii="宋体" w:hAnsi="宋体" w:cs="宋体"/>
                <w:sz w:val="21"/>
                <w:szCs w:val="21"/>
              </w:rPr>
              <w:t>2.85</w:t>
            </w:r>
          </w:p>
        </w:tc>
        <w:tc>
          <w:tcPr>
            <w:tcW w:w="353" w:type="dxa"/>
            <w:vAlign w:val="center"/>
          </w:tcPr>
          <w:p w:rsidR="00AF3AE5" w:rsidRDefault="00AF3AE5">
            <w:pPr>
              <w:jc w:val="center"/>
              <w:rPr>
                <w:rFonts w:ascii="宋体" w:cs="宋体"/>
                <w:sz w:val="21"/>
                <w:szCs w:val="21"/>
              </w:rPr>
            </w:pPr>
            <w:r>
              <w:rPr>
                <w:rFonts w:ascii="宋体" w:hAnsi="宋体" w:cs="宋体"/>
                <w:sz w:val="21"/>
                <w:szCs w:val="21"/>
              </w:rPr>
              <w:t>4.21</w:t>
            </w:r>
          </w:p>
        </w:tc>
        <w:tc>
          <w:tcPr>
            <w:tcW w:w="299" w:type="dxa"/>
            <w:vAlign w:val="center"/>
          </w:tcPr>
          <w:p w:rsidR="00AF3AE5" w:rsidRDefault="00AF3AE5">
            <w:pPr>
              <w:jc w:val="center"/>
              <w:rPr>
                <w:rFonts w:ascii="宋体" w:cs="宋体"/>
                <w:sz w:val="21"/>
                <w:szCs w:val="21"/>
              </w:rPr>
            </w:pPr>
            <w:r>
              <w:rPr>
                <w:rFonts w:ascii="宋体" w:hAnsi="宋体" w:cs="宋体"/>
                <w:sz w:val="21"/>
                <w:szCs w:val="21"/>
              </w:rPr>
              <w:t>12.64</w:t>
            </w:r>
          </w:p>
        </w:tc>
        <w:tc>
          <w:tcPr>
            <w:tcW w:w="298" w:type="dxa"/>
            <w:vAlign w:val="center"/>
          </w:tcPr>
          <w:p w:rsidR="00AF3AE5" w:rsidRDefault="00AF3AE5">
            <w:pPr>
              <w:jc w:val="center"/>
              <w:rPr>
                <w:rFonts w:ascii="宋体" w:cs="宋体"/>
                <w:sz w:val="21"/>
                <w:szCs w:val="21"/>
              </w:rPr>
            </w:pPr>
            <w:r>
              <w:rPr>
                <w:rFonts w:ascii="宋体" w:hAnsi="宋体" w:cs="宋体"/>
                <w:sz w:val="21"/>
                <w:szCs w:val="21"/>
              </w:rPr>
              <w:t>27.99</w:t>
            </w:r>
          </w:p>
        </w:tc>
        <w:tc>
          <w:tcPr>
            <w:tcW w:w="300" w:type="dxa"/>
            <w:vAlign w:val="center"/>
          </w:tcPr>
          <w:p w:rsidR="00AF3AE5" w:rsidRDefault="00AF3AE5">
            <w:pPr>
              <w:jc w:val="center"/>
              <w:rPr>
                <w:rFonts w:ascii="宋体" w:cs="宋体"/>
                <w:sz w:val="21"/>
                <w:szCs w:val="21"/>
              </w:rPr>
            </w:pPr>
            <w:r>
              <w:rPr>
                <w:rFonts w:ascii="宋体" w:hAnsi="宋体" w:cs="宋体"/>
                <w:sz w:val="21"/>
                <w:szCs w:val="21"/>
              </w:rPr>
              <w:t>3.94</w:t>
            </w:r>
          </w:p>
        </w:tc>
        <w:tc>
          <w:tcPr>
            <w:tcW w:w="352" w:type="dxa"/>
            <w:vAlign w:val="center"/>
          </w:tcPr>
          <w:p w:rsidR="00AF3AE5" w:rsidRDefault="00AF3AE5">
            <w:pPr>
              <w:jc w:val="center"/>
              <w:rPr>
                <w:rFonts w:ascii="宋体" w:cs="宋体"/>
                <w:sz w:val="21"/>
                <w:szCs w:val="21"/>
              </w:rPr>
            </w:pPr>
            <w:r>
              <w:rPr>
                <w:rFonts w:ascii="宋体" w:hAnsi="宋体" w:cs="宋体"/>
                <w:sz w:val="21"/>
                <w:szCs w:val="21"/>
              </w:rPr>
              <w:t>55.43</w:t>
            </w:r>
          </w:p>
        </w:tc>
        <w:tc>
          <w:tcPr>
            <w:tcW w:w="462" w:type="dxa"/>
            <w:vAlign w:val="center"/>
          </w:tcPr>
          <w:p w:rsidR="00AF3AE5" w:rsidRDefault="00AF3AE5">
            <w:pPr>
              <w:jc w:val="center"/>
              <w:rPr>
                <w:rFonts w:ascii="宋体" w:cs="宋体"/>
                <w:sz w:val="21"/>
                <w:szCs w:val="21"/>
              </w:rPr>
            </w:pPr>
            <w:r>
              <w:rPr>
                <w:rFonts w:ascii="宋体" w:hAnsi="宋体" w:cs="宋体"/>
                <w:sz w:val="21"/>
                <w:szCs w:val="21"/>
              </w:rPr>
              <w:t>19.57</w:t>
            </w:r>
          </w:p>
        </w:tc>
        <w:tc>
          <w:tcPr>
            <w:tcW w:w="407" w:type="dxa"/>
            <w:vAlign w:val="center"/>
          </w:tcPr>
          <w:p w:rsidR="00AF3AE5" w:rsidRDefault="00AF3AE5">
            <w:pPr>
              <w:jc w:val="center"/>
              <w:rPr>
                <w:rFonts w:ascii="宋体" w:cs="宋体"/>
                <w:sz w:val="21"/>
                <w:szCs w:val="21"/>
              </w:rPr>
            </w:pPr>
            <w:r>
              <w:rPr>
                <w:rFonts w:ascii="宋体" w:hAnsi="宋体" w:cs="宋体"/>
                <w:sz w:val="21"/>
                <w:szCs w:val="21"/>
              </w:rPr>
              <w:t>34.10</w:t>
            </w:r>
          </w:p>
        </w:tc>
        <w:tc>
          <w:tcPr>
            <w:tcW w:w="408" w:type="dxa"/>
            <w:vAlign w:val="center"/>
          </w:tcPr>
          <w:p w:rsidR="00AF3AE5" w:rsidRDefault="00AF3AE5">
            <w:pPr>
              <w:jc w:val="center"/>
              <w:rPr>
                <w:rFonts w:ascii="宋体" w:cs="宋体"/>
                <w:sz w:val="21"/>
                <w:szCs w:val="21"/>
              </w:rPr>
            </w:pPr>
            <w:r>
              <w:rPr>
                <w:rFonts w:ascii="宋体" w:hAnsi="宋体" w:cs="宋体"/>
                <w:sz w:val="21"/>
                <w:szCs w:val="21"/>
              </w:rPr>
              <w:t>36.82</w:t>
            </w:r>
          </w:p>
        </w:tc>
        <w:tc>
          <w:tcPr>
            <w:tcW w:w="462" w:type="dxa"/>
            <w:vAlign w:val="center"/>
          </w:tcPr>
          <w:p w:rsidR="00AF3AE5" w:rsidRDefault="00AF3AE5">
            <w:pPr>
              <w:jc w:val="center"/>
              <w:rPr>
                <w:rFonts w:ascii="宋体" w:cs="宋体"/>
                <w:sz w:val="21"/>
                <w:szCs w:val="21"/>
              </w:rPr>
            </w:pPr>
            <w:r>
              <w:rPr>
                <w:rFonts w:ascii="宋体" w:hAnsi="宋体" w:cs="宋体"/>
                <w:sz w:val="21"/>
                <w:szCs w:val="21"/>
              </w:rPr>
              <w:t>9.51</w:t>
            </w:r>
          </w:p>
        </w:tc>
        <w:tc>
          <w:tcPr>
            <w:tcW w:w="299" w:type="dxa"/>
          </w:tcPr>
          <w:p w:rsidR="00AF3AE5" w:rsidRDefault="00AF3AE5">
            <w:pPr>
              <w:jc w:val="center"/>
              <w:rPr>
                <w:rFonts w:ascii="宋体" w:cs="宋体"/>
                <w:sz w:val="21"/>
                <w:szCs w:val="21"/>
              </w:rPr>
            </w:pPr>
          </w:p>
        </w:tc>
        <w:tc>
          <w:tcPr>
            <w:tcW w:w="299" w:type="dxa"/>
            <w:vAlign w:val="center"/>
          </w:tcPr>
          <w:p w:rsidR="00AF3AE5" w:rsidRDefault="00AF3AE5">
            <w:pPr>
              <w:jc w:val="center"/>
              <w:rPr>
                <w:rFonts w:ascii="宋体" w:cs="宋体"/>
                <w:sz w:val="21"/>
                <w:szCs w:val="21"/>
              </w:rPr>
            </w:pPr>
          </w:p>
        </w:tc>
        <w:tc>
          <w:tcPr>
            <w:tcW w:w="362" w:type="dxa"/>
          </w:tcPr>
          <w:p w:rsidR="00AF3AE5" w:rsidRDefault="00AF3AE5">
            <w:pPr>
              <w:jc w:val="center"/>
              <w:rPr>
                <w:rFonts w:ascii="宋体" w:cs="宋体"/>
                <w:sz w:val="21"/>
                <w:szCs w:val="21"/>
              </w:rPr>
            </w:pPr>
          </w:p>
        </w:tc>
      </w:tr>
    </w:tbl>
    <w:p w:rsidR="00AF3AE5" w:rsidRDefault="00AF3AE5">
      <w:pPr>
        <w:spacing w:line="400" w:lineRule="exact"/>
        <w:rPr>
          <w:rFonts w:ascii="Cambria" w:hAnsi="Cambria" w:cs="宋体"/>
          <w:sz w:val="20"/>
          <w:szCs w:val="20"/>
        </w:rPr>
      </w:pPr>
    </w:p>
    <w:p w:rsidR="00AF3AE5" w:rsidRDefault="00AF3AE5">
      <w:pPr>
        <w:spacing w:line="400" w:lineRule="exact"/>
        <w:jc w:val="center"/>
        <w:rPr>
          <w:rFonts w:ascii="宋体" w:cs="宋体"/>
          <w:sz w:val="21"/>
          <w:szCs w:val="21"/>
        </w:rPr>
      </w:pPr>
      <w:r>
        <w:rPr>
          <w:rFonts w:ascii="Cambria" w:hAnsi="Cambria" w:cs="宋体" w:hint="eastAsia"/>
          <w:sz w:val="20"/>
          <w:szCs w:val="20"/>
        </w:rPr>
        <w:t>图</w:t>
      </w:r>
      <w:r>
        <w:rPr>
          <w:rFonts w:ascii="宋体" w:hAnsi="宋体" w:cs="宋体"/>
          <w:sz w:val="21"/>
          <w:szCs w:val="21"/>
        </w:rPr>
        <w:t xml:space="preserve">2-1 </w:t>
      </w:r>
      <w:r>
        <w:rPr>
          <w:rFonts w:ascii="宋体" w:hAnsi="宋体" w:cs="宋体" w:hint="eastAsia"/>
          <w:sz w:val="21"/>
          <w:szCs w:val="21"/>
        </w:rPr>
        <w:t>专任教师职称结构</w:t>
      </w:r>
    </w:p>
    <w:p w:rsidR="00AF3AE5" w:rsidRDefault="00A70A1C">
      <w:pPr>
        <w:rPr>
          <w:rFonts w:ascii="宋体" w:cs="宋体"/>
          <w:sz w:val="21"/>
          <w:szCs w:val="21"/>
        </w:rPr>
      </w:pPr>
      <w:r w:rsidRPr="00A70A1C">
        <w:rPr>
          <w:noProof/>
        </w:rPr>
        <w:pict>
          <v:shape id="_x0000_s1026" type="#_x0000_t75" alt="" style="position:absolute;left:0;text-align:left;margin-left:0;margin-top:183.3pt;width:391.9pt;height:197.2pt;z-index:1;mso-position-horizontal:center;mso-position-vertical-relative:page">
            <v:imagedata r:id="rId8" o:title=""/>
            <w10:wrap type="square" anchory="page"/>
          </v:shape>
          <o:OLEObject Type="Embed" ProgID="Excel.Sheet.8" ShapeID="_x0000_s1026" DrawAspect="Content" ObjectID="_1549092167" r:id="rId9"/>
        </w:pict>
      </w:r>
    </w:p>
    <w:p w:rsidR="00AF3AE5" w:rsidRDefault="00AF3AE5">
      <w:pPr>
        <w:jc w:val="center"/>
        <w:rPr>
          <w:rFonts w:ascii="宋体" w:cs="宋体"/>
          <w:sz w:val="21"/>
          <w:szCs w:val="21"/>
        </w:rPr>
      </w:pPr>
      <w:r>
        <w:rPr>
          <w:rFonts w:ascii="Cambria" w:hAnsi="Cambria" w:cs="宋体" w:hint="eastAsia"/>
          <w:sz w:val="20"/>
          <w:szCs w:val="20"/>
        </w:rPr>
        <w:t>图</w:t>
      </w:r>
      <w:r>
        <w:rPr>
          <w:rFonts w:ascii="宋体" w:hAnsi="宋体" w:cs="宋体"/>
          <w:sz w:val="21"/>
          <w:szCs w:val="21"/>
        </w:rPr>
        <w:t xml:space="preserve">2-2 </w:t>
      </w:r>
      <w:r>
        <w:rPr>
          <w:rFonts w:ascii="宋体" w:hAnsi="宋体" w:cs="宋体" w:hint="eastAsia"/>
          <w:sz w:val="21"/>
          <w:szCs w:val="21"/>
        </w:rPr>
        <w:t>专任教师学位结构</w:t>
      </w:r>
    </w:p>
    <w:p w:rsidR="00AF3AE5" w:rsidRDefault="00AF3AE5" w:rsidP="00B764C0">
      <w:pPr>
        <w:spacing w:line="400" w:lineRule="exact"/>
        <w:ind w:firstLineChars="200" w:firstLine="420"/>
        <w:rPr>
          <w:rFonts w:ascii="宋体" w:cs="宋体"/>
          <w:sz w:val="21"/>
          <w:szCs w:val="21"/>
        </w:rPr>
      </w:pPr>
    </w:p>
    <w:p w:rsidR="00AF3AE5" w:rsidRDefault="00AF3AE5" w:rsidP="00B764C0">
      <w:pPr>
        <w:spacing w:line="400" w:lineRule="exact"/>
        <w:ind w:firstLineChars="200" w:firstLine="420"/>
        <w:rPr>
          <w:rFonts w:ascii="宋体" w:cs="宋体"/>
          <w:sz w:val="21"/>
          <w:szCs w:val="21"/>
        </w:rPr>
      </w:pPr>
    </w:p>
    <w:p w:rsidR="00AF3AE5" w:rsidRDefault="00AF3AE5" w:rsidP="00B764C0">
      <w:pPr>
        <w:spacing w:line="400" w:lineRule="exact"/>
        <w:ind w:firstLineChars="200" w:firstLine="420"/>
        <w:rPr>
          <w:rFonts w:ascii="宋体" w:cs="宋体"/>
          <w:sz w:val="21"/>
          <w:szCs w:val="21"/>
        </w:rPr>
      </w:pPr>
    </w:p>
    <w:p w:rsidR="00AF3AE5" w:rsidRDefault="00AF3AE5" w:rsidP="00B764C0">
      <w:pPr>
        <w:spacing w:line="400" w:lineRule="exact"/>
        <w:ind w:firstLineChars="200" w:firstLine="420"/>
        <w:rPr>
          <w:rFonts w:ascii="宋体" w:cs="宋体"/>
          <w:sz w:val="21"/>
          <w:szCs w:val="21"/>
        </w:rPr>
      </w:pPr>
    </w:p>
    <w:p w:rsidR="00AF3AE5" w:rsidRDefault="00A70A1C">
      <w:r>
        <w:rPr>
          <w:noProof/>
        </w:rPr>
        <w:pict>
          <v:shape id="_x0000_s1027" type="#_x0000_t75" alt="" style="position:absolute;left:0;text-align:left;margin-left:0;margin-top:427.4pt;width:396.3pt;height:225.45pt;z-index:2;mso-position-horizontal:center;mso-position-vertical-relative:page">
            <v:imagedata r:id="rId10" o:title=""/>
            <w10:wrap type="square" anchory="page"/>
          </v:shape>
          <o:OLEObject Type="Embed" ProgID="Excel.Sheet.8" ShapeID="_x0000_s1027" DrawAspect="Content" ObjectID="_1549092168" r:id="rId11"/>
        </w:pict>
      </w:r>
    </w:p>
    <w:p w:rsidR="00AF3AE5" w:rsidRDefault="00AF3AE5">
      <w:pPr>
        <w:jc w:val="center"/>
        <w:rPr>
          <w:rFonts w:ascii="Cambria" w:hAnsi="Cambria" w:cs="宋体"/>
          <w:sz w:val="20"/>
          <w:szCs w:val="20"/>
        </w:rPr>
      </w:pPr>
    </w:p>
    <w:p w:rsidR="00AF3AE5" w:rsidRDefault="00AF3AE5">
      <w:pPr>
        <w:jc w:val="center"/>
        <w:rPr>
          <w:rFonts w:ascii="宋体" w:cs="宋体"/>
          <w:sz w:val="21"/>
          <w:szCs w:val="21"/>
        </w:rPr>
      </w:pPr>
      <w:r>
        <w:rPr>
          <w:rFonts w:ascii="Cambria" w:hAnsi="Cambria" w:cs="宋体" w:hint="eastAsia"/>
          <w:sz w:val="20"/>
          <w:szCs w:val="20"/>
        </w:rPr>
        <w:t>图</w:t>
      </w:r>
      <w:r>
        <w:rPr>
          <w:rFonts w:ascii="宋体" w:hAnsi="宋体" w:cs="宋体"/>
          <w:sz w:val="21"/>
          <w:szCs w:val="21"/>
        </w:rPr>
        <w:t xml:space="preserve">2-3 </w:t>
      </w:r>
      <w:r>
        <w:rPr>
          <w:rFonts w:ascii="宋体" w:hAnsi="宋体" w:cs="宋体" w:hint="eastAsia"/>
          <w:sz w:val="21"/>
          <w:szCs w:val="21"/>
        </w:rPr>
        <w:t>专任教师年龄结构</w:t>
      </w:r>
    </w:p>
    <w:p w:rsidR="00AF3AE5" w:rsidRDefault="00AF3AE5">
      <w:pPr>
        <w:keepNext/>
        <w:widowControl/>
        <w:jc w:val="center"/>
        <w:rPr>
          <w:rFonts w:ascii="宋体" w:cs="宋体"/>
          <w:sz w:val="21"/>
          <w:szCs w:val="21"/>
        </w:rPr>
      </w:pPr>
    </w:p>
    <w:p w:rsidR="00AF3AE5" w:rsidRDefault="00B764C0">
      <w:pPr>
        <w:keepNext/>
        <w:widowControl/>
        <w:jc w:val="center"/>
        <w:rPr>
          <w:rFonts w:ascii="宋体" w:cs="宋体"/>
          <w:sz w:val="21"/>
          <w:szCs w:val="21"/>
        </w:rPr>
      </w:pPr>
      <w:r>
        <w:pict>
          <v:shape id="_x0000_i1026" type="#_x0000_t75" alt="" style="width:391.5pt;height:223.5pt">
            <v:imagedata r:id="rId12" o:title=""/>
          </v:shape>
        </w:pict>
      </w:r>
    </w:p>
    <w:p w:rsidR="00AF3AE5" w:rsidRDefault="00AF3AE5">
      <w:pPr>
        <w:keepNext/>
        <w:widowControl/>
        <w:jc w:val="center"/>
        <w:rPr>
          <w:rFonts w:ascii="宋体" w:cs="宋体"/>
          <w:sz w:val="21"/>
          <w:szCs w:val="21"/>
        </w:rPr>
      </w:pPr>
    </w:p>
    <w:p w:rsidR="00AF3AE5" w:rsidRDefault="00AF3AE5">
      <w:pPr>
        <w:keepNext/>
        <w:widowControl/>
        <w:jc w:val="center"/>
        <w:rPr>
          <w:rFonts w:ascii="宋体" w:cs="宋体"/>
          <w:sz w:val="21"/>
          <w:szCs w:val="21"/>
        </w:rPr>
      </w:pPr>
      <w:r>
        <w:rPr>
          <w:rFonts w:ascii="Cambria" w:hAnsi="Cambria" w:cs="宋体" w:hint="eastAsia"/>
          <w:sz w:val="20"/>
          <w:szCs w:val="20"/>
        </w:rPr>
        <w:t>图</w:t>
      </w:r>
      <w:r>
        <w:rPr>
          <w:rFonts w:ascii="宋体" w:hAnsi="宋体" w:cs="宋体"/>
          <w:sz w:val="21"/>
          <w:szCs w:val="21"/>
        </w:rPr>
        <w:t xml:space="preserve">2-4 </w:t>
      </w:r>
      <w:bookmarkStart w:id="22" w:name="_GoBack"/>
      <w:bookmarkEnd w:id="22"/>
      <w:r>
        <w:rPr>
          <w:rFonts w:ascii="宋体" w:hAnsi="宋体" w:cs="宋体" w:hint="eastAsia"/>
          <w:sz w:val="21"/>
          <w:szCs w:val="21"/>
        </w:rPr>
        <w:t>专任教师学缘结构</w:t>
      </w:r>
    </w:p>
    <w:p w:rsidR="00AF3AE5" w:rsidRDefault="00AF3AE5">
      <w:pPr>
        <w:keepNext/>
        <w:widowControl/>
        <w:jc w:val="center"/>
        <w:rPr>
          <w:rFonts w:ascii="宋体" w:cs="宋体"/>
          <w:sz w:val="21"/>
          <w:szCs w:val="21"/>
        </w:rPr>
      </w:pPr>
    </w:p>
    <w:p w:rsidR="00AF3AE5" w:rsidRDefault="00B764C0">
      <w:pPr>
        <w:keepNext/>
        <w:widowControl/>
        <w:jc w:val="center"/>
        <w:rPr>
          <w:rFonts w:ascii="宋体" w:cs="宋体"/>
          <w:sz w:val="21"/>
          <w:szCs w:val="21"/>
        </w:rPr>
      </w:pPr>
      <w:r>
        <w:pict>
          <v:shape id="_x0000_i1027" type="#_x0000_t75" alt="" style="width:379.5pt;height:216.75pt">
            <v:imagedata r:id="rId13" o:title=""/>
          </v:shape>
        </w:pict>
      </w:r>
    </w:p>
    <w:p w:rsidR="00AF3AE5" w:rsidRDefault="00AF3AE5">
      <w:pPr>
        <w:keepNext/>
        <w:widowControl/>
        <w:jc w:val="center"/>
        <w:rPr>
          <w:rFonts w:ascii="宋体" w:cs="宋体"/>
          <w:sz w:val="21"/>
          <w:szCs w:val="21"/>
        </w:rPr>
      </w:pPr>
    </w:p>
    <w:p w:rsidR="00AF3AE5" w:rsidRDefault="00AF3AE5">
      <w:pPr>
        <w:keepNext/>
        <w:widowControl/>
        <w:jc w:val="center"/>
        <w:rPr>
          <w:rFonts w:ascii="宋体" w:cs="宋体"/>
          <w:sz w:val="21"/>
          <w:szCs w:val="21"/>
        </w:rPr>
      </w:pPr>
    </w:p>
    <w:p w:rsidR="00AF3AE5" w:rsidRDefault="00AF3AE5">
      <w:pPr>
        <w:keepNext/>
        <w:widowControl/>
        <w:jc w:val="center"/>
        <w:rPr>
          <w:rFonts w:ascii="宋体" w:cs="宋体"/>
          <w:sz w:val="21"/>
          <w:szCs w:val="21"/>
        </w:rPr>
      </w:pPr>
    </w:p>
    <w:p w:rsidR="00AF3AE5" w:rsidRDefault="00AF3AE5">
      <w:pPr>
        <w:keepNext/>
        <w:widowControl/>
        <w:jc w:val="center"/>
        <w:rPr>
          <w:rFonts w:ascii="宋体" w:cs="宋体"/>
          <w:sz w:val="21"/>
          <w:szCs w:val="21"/>
        </w:rPr>
      </w:pPr>
    </w:p>
    <w:p w:rsidR="00AF3AE5" w:rsidRDefault="00AF3AE5">
      <w:pPr>
        <w:keepNext/>
        <w:widowControl/>
        <w:jc w:val="center"/>
        <w:rPr>
          <w:rFonts w:ascii="宋体" w:cs="宋体"/>
          <w:sz w:val="21"/>
          <w:szCs w:val="21"/>
        </w:rPr>
      </w:pPr>
    </w:p>
    <w:p w:rsidR="00AF3AE5" w:rsidRDefault="00AF3AE5">
      <w:pPr>
        <w:keepNext/>
        <w:widowControl/>
        <w:jc w:val="center"/>
        <w:rPr>
          <w:rFonts w:ascii="宋体" w:cs="宋体"/>
          <w:sz w:val="21"/>
          <w:szCs w:val="21"/>
        </w:rPr>
      </w:pPr>
    </w:p>
    <w:p w:rsidR="00AF3AE5" w:rsidRDefault="00AF3AE5">
      <w:pPr>
        <w:keepNext/>
        <w:widowControl/>
        <w:jc w:val="center"/>
        <w:rPr>
          <w:rFonts w:ascii="宋体" w:cs="宋体"/>
          <w:sz w:val="21"/>
          <w:szCs w:val="21"/>
        </w:rPr>
      </w:pPr>
    </w:p>
    <w:p w:rsidR="00AF3AE5" w:rsidRDefault="00AF3AE5">
      <w:pPr>
        <w:keepNext/>
        <w:widowControl/>
        <w:jc w:val="center"/>
        <w:rPr>
          <w:rFonts w:ascii="宋体" w:cs="宋体"/>
          <w:sz w:val="21"/>
          <w:szCs w:val="21"/>
        </w:rPr>
      </w:pPr>
    </w:p>
    <w:p w:rsidR="00AF3AE5" w:rsidRDefault="00AF3AE5">
      <w:pPr>
        <w:numPr>
          <w:ilvl w:val="0"/>
          <w:numId w:val="3"/>
        </w:numPr>
        <w:adjustRightInd w:val="0"/>
        <w:rPr>
          <w:rFonts w:ascii="黑体" w:eastAsia="黑体" w:hAnsi="黑体" w:cs="黑体"/>
          <w:color w:val="000000"/>
          <w:sz w:val="24"/>
        </w:rPr>
      </w:pPr>
      <w:bookmarkStart w:id="23" w:name="_Toc433736585"/>
      <w:bookmarkStart w:id="24" w:name="_Toc404067340"/>
      <w:bookmarkStart w:id="25" w:name="_Toc404067342"/>
      <w:r>
        <w:rPr>
          <w:rFonts w:ascii="黑体" w:eastAsia="黑体" w:hAnsi="黑体" w:cs="黑体" w:hint="eastAsia"/>
          <w:color w:val="000000"/>
          <w:sz w:val="24"/>
        </w:rPr>
        <w:t>实验系列人员结构</w:t>
      </w:r>
      <w:bookmarkEnd w:id="23"/>
    </w:p>
    <w:p w:rsidR="00AF3AE5" w:rsidRDefault="00AF3AE5">
      <w:pPr>
        <w:adjustRightInd w:val="0"/>
        <w:rPr>
          <w:rFonts w:ascii="黑体" w:eastAsia="黑体" w:hAnsi="黑体" w:cs="黑体"/>
          <w:color w:val="000000"/>
          <w:sz w:val="24"/>
        </w:rPr>
      </w:pPr>
    </w:p>
    <w:p w:rsidR="00AF3AE5" w:rsidRDefault="00AF3AE5">
      <w:pPr>
        <w:keepNext/>
        <w:widowControl/>
        <w:jc w:val="center"/>
        <w:rPr>
          <w:rFonts w:ascii="宋体" w:cs="宋体"/>
          <w:sz w:val="21"/>
          <w:szCs w:val="21"/>
        </w:rPr>
      </w:pPr>
      <w:r>
        <w:rPr>
          <w:rFonts w:ascii="宋体" w:hAnsi="宋体" w:cs="宋体" w:hint="eastAsia"/>
          <w:sz w:val="21"/>
          <w:szCs w:val="21"/>
        </w:rPr>
        <w:t>表</w:t>
      </w:r>
      <w:r>
        <w:rPr>
          <w:rFonts w:ascii="宋体" w:hAnsi="宋体" w:cs="宋体"/>
          <w:sz w:val="21"/>
          <w:szCs w:val="21"/>
        </w:rPr>
        <w:t>2-2</w:t>
      </w:r>
      <w:r>
        <w:rPr>
          <w:rFonts w:ascii="宋体" w:hAnsi="宋体" w:cs="宋体" w:hint="eastAsia"/>
          <w:sz w:val="21"/>
          <w:szCs w:val="21"/>
        </w:rPr>
        <w:t>学校实验系列人员结构</w:t>
      </w: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72" w:type="dxa"/>
          <w:right w:w="71" w:type="dxa"/>
        </w:tblCellMar>
        <w:tblLook w:val="00A0"/>
      </w:tblPr>
      <w:tblGrid>
        <w:gridCol w:w="600"/>
        <w:gridCol w:w="528"/>
        <w:gridCol w:w="488"/>
        <w:gridCol w:w="488"/>
        <w:gridCol w:w="488"/>
        <w:gridCol w:w="488"/>
        <w:gridCol w:w="488"/>
        <w:gridCol w:w="610"/>
        <w:gridCol w:w="610"/>
        <w:gridCol w:w="610"/>
        <w:gridCol w:w="610"/>
        <w:gridCol w:w="610"/>
        <w:gridCol w:w="610"/>
        <w:gridCol w:w="610"/>
        <w:gridCol w:w="611"/>
      </w:tblGrid>
      <w:tr w:rsidR="00AF3AE5" w:rsidRPr="00A57F6A" w:rsidTr="00A57F6A">
        <w:trPr>
          <w:trHeight w:val="713"/>
          <w:jc w:val="center"/>
        </w:trPr>
        <w:tc>
          <w:tcPr>
            <w:tcW w:w="8449" w:type="dxa"/>
            <w:gridSpan w:val="15"/>
            <w:vAlign w:val="center"/>
          </w:tcPr>
          <w:p w:rsidR="00AF3AE5" w:rsidRPr="00A57F6A" w:rsidRDefault="00AF3AE5" w:rsidP="00A57F6A">
            <w:pPr>
              <w:ind w:left="225"/>
              <w:jc w:val="center"/>
              <w:rPr>
                <w:sz w:val="21"/>
                <w:szCs w:val="21"/>
              </w:rPr>
            </w:pPr>
            <w:r w:rsidRPr="00A57F6A">
              <w:rPr>
                <w:rFonts w:ascii="宋体" w:hAnsi="宋体" w:cs="宋体" w:hint="eastAsia"/>
                <w:sz w:val="21"/>
                <w:szCs w:val="21"/>
              </w:rPr>
              <w:t>教师队伍</w:t>
            </w:r>
            <w:r w:rsidRPr="00A57F6A">
              <w:rPr>
                <w:rFonts w:ascii="宋体" w:cs="宋体"/>
                <w:sz w:val="21"/>
                <w:szCs w:val="21"/>
              </w:rPr>
              <w:t>-</w:t>
            </w:r>
            <w:r w:rsidRPr="00A57F6A">
              <w:rPr>
                <w:rFonts w:ascii="宋体" w:hAnsi="宋体" w:cs="宋体" w:hint="eastAsia"/>
                <w:sz w:val="21"/>
                <w:szCs w:val="21"/>
              </w:rPr>
              <w:t>学校实验系列人员结构</w:t>
            </w:r>
          </w:p>
        </w:tc>
      </w:tr>
      <w:tr w:rsidR="00AF3AE5" w:rsidRPr="00A57F6A" w:rsidTr="00A57F6A">
        <w:trPr>
          <w:trHeight w:val="550"/>
          <w:jc w:val="center"/>
        </w:trPr>
        <w:tc>
          <w:tcPr>
            <w:tcW w:w="600" w:type="dxa"/>
            <w:vMerge w:val="restart"/>
            <w:vAlign w:val="center"/>
          </w:tcPr>
          <w:p w:rsidR="00AF3AE5" w:rsidRPr="00A57F6A" w:rsidRDefault="00AF3AE5" w:rsidP="00A57F6A">
            <w:pPr>
              <w:jc w:val="center"/>
              <w:rPr>
                <w:sz w:val="21"/>
                <w:szCs w:val="21"/>
              </w:rPr>
            </w:pPr>
          </w:p>
        </w:tc>
        <w:tc>
          <w:tcPr>
            <w:tcW w:w="528" w:type="dxa"/>
            <w:vMerge w:val="restart"/>
            <w:vAlign w:val="center"/>
          </w:tcPr>
          <w:p w:rsidR="00AF3AE5" w:rsidRPr="00A57F6A" w:rsidRDefault="00AF3AE5" w:rsidP="00A57F6A">
            <w:pPr>
              <w:jc w:val="center"/>
              <w:rPr>
                <w:sz w:val="21"/>
                <w:szCs w:val="21"/>
              </w:rPr>
            </w:pPr>
            <w:r w:rsidRPr="00A57F6A">
              <w:rPr>
                <w:rFonts w:ascii="宋体" w:hAnsi="宋体" w:cs="宋体" w:hint="eastAsia"/>
                <w:sz w:val="21"/>
                <w:szCs w:val="21"/>
              </w:rPr>
              <w:t>总计</w:t>
            </w:r>
          </w:p>
        </w:tc>
        <w:tc>
          <w:tcPr>
            <w:tcW w:w="2440" w:type="dxa"/>
            <w:gridSpan w:val="5"/>
            <w:vAlign w:val="center"/>
          </w:tcPr>
          <w:p w:rsidR="00AF3AE5" w:rsidRPr="00A57F6A" w:rsidRDefault="00AF3AE5" w:rsidP="00A57F6A">
            <w:pPr>
              <w:jc w:val="center"/>
              <w:rPr>
                <w:sz w:val="21"/>
                <w:szCs w:val="21"/>
              </w:rPr>
            </w:pPr>
            <w:r w:rsidRPr="00A57F6A">
              <w:rPr>
                <w:rFonts w:ascii="宋体" w:hAnsi="宋体" w:cs="宋体" w:hint="eastAsia"/>
                <w:sz w:val="21"/>
                <w:szCs w:val="21"/>
              </w:rPr>
              <w:t>职称</w:t>
            </w:r>
          </w:p>
        </w:tc>
        <w:tc>
          <w:tcPr>
            <w:tcW w:w="2440" w:type="dxa"/>
            <w:gridSpan w:val="4"/>
            <w:vAlign w:val="center"/>
          </w:tcPr>
          <w:p w:rsidR="00AF3AE5" w:rsidRPr="00A57F6A" w:rsidRDefault="00AF3AE5" w:rsidP="00A57F6A">
            <w:pPr>
              <w:jc w:val="center"/>
              <w:rPr>
                <w:sz w:val="21"/>
                <w:szCs w:val="21"/>
              </w:rPr>
            </w:pPr>
            <w:r w:rsidRPr="00A57F6A">
              <w:rPr>
                <w:rFonts w:ascii="宋体" w:hAnsi="宋体" w:cs="宋体" w:hint="eastAsia"/>
                <w:sz w:val="21"/>
                <w:szCs w:val="21"/>
              </w:rPr>
              <w:t>学位</w:t>
            </w:r>
          </w:p>
        </w:tc>
        <w:tc>
          <w:tcPr>
            <w:tcW w:w="2441" w:type="dxa"/>
            <w:gridSpan w:val="4"/>
            <w:vAlign w:val="center"/>
          </w:tcPr>
          <w:p w:rsidR="00AF3AE5" w:rsidRPr="00A57F6A" w:rsidRDefault="00AF3AE5" w:rsidP="00A57F6A">
            <w:pPr>
              <w:jc w:val="center"/>
              <w:rPr>
                <w:sz w:val="21"/>
                <w:szCs w:val="21"/>
              </w:rPr>
            </w:pPr>
            <w:r w:rsidRPr="00A57F6A">
              <w:rPr>
                <w:rFonts w:ascii="宋体" w:hAnsi="宋体" w:cs="宋体" w:hint="eastAsia"/>
                <w:sz w:val="21"/>
                <w:szCs w:val="21"/>
              </w:rPr>
              <w:t>年龄</w:t>
            </w:r>
          </w:p>
        </w:tc>
      </w:tr>
      <w:tr w:rsidR="00AF3AE5" w:rsidRPr="00A57F6A" w:rsidTr="00A57F6A">
        <w:trPr>
          <w:trHeight w:val="991"/>
          <w:jc w:val="center"/>
        </w:trPr>
        <w:tc>
          <w:tcPr>
            <w:tcW w:w="600" w:type="dxa"/>
            <w:vMerge/>
            <w:vAlign w:val="center"/>
          </w:tcPr>
          <w:p w:rsidR="00AF3AE5" w:rsidRPr="00A57F6A" w:rsidRDefault="00AF3AE5" w:rsidP="00A57F6A">
            <w:pPr>
              <w:jc w:val="center"/>
              <w:rPr>
                <w:sz w:val="21"/>
                <w:szCs w:val="21"/>
              </w:rPr>
            </w:pPr>
          </w:p>
        </w:tc>
        <w:tc>
          <w:tcPr>
            <w:tcW w:w="528" w:type="dxa"/>
            <w:vMerge/>
            <w:vAlign w:val="center"/>
          </w:tcPr>
          <w:p w:rsidR="00AF3AE5" w:rsidRPr="00A57F6A" w:rsidRDefault="00AF3AE5" w:rsidP="00A57F6A">
            <w:pPr>
              <w:jc w:val="center"/>
              <w:rPr>
                <w:sz w:val="21"/>
                <w:szCs w:val="21"/>
              </w:rPr>
            </w:pPr>
          </w:p>
        </w:tc>
        <w:tc>
          <w:tcPr>
            <w:tcW w:w="488" w:type="dxa"/>
            <w:vAlign w:val="center"/>
          </w:tcPr>
          <w:p w:rsidR="00AF3AE5" w:rsidRPr="00A57F6A" w:rsidRDefault="00AF3AE5" w:rsidP="00A57F6A">
            <w:pPr>
              <w:jc w:val="center"/>
              <w:rPr>
                <w:rFonts w:ascii="宋体" w:cs="宋体"/>
                <w:sz w:val="21"/>
                <w:szCs w:val="21"/>
              </w:rPr>
            </w:pPr>
            <w:r w:rsidRPr="00A57F6A">
              <w:rPr>
                <w:rFonts w:ascii="宋体" w:hAnsi="宋体" w:cs="宋体" w:hint="eastAsia"/>
                <w:sz w:val="21"/>
                <w:szCs w:val="21"/>
              </w:rPr>
              <w:t>正</w:t>
            </w:r>
          </w:p>
          <w:p w:rsidR="00AF3AE5" w:rsidRPr="00A57F6A" w:rsidRDefault="00AF3AE5" w:rsidP="00A57F6A">
            <w:pPr>
              <w:jc w:val="center"/>
              <w:rPr>
                <w:rFonts w:ascii="宋体" w:cs="宋体"/>
                <w:sz w:val="21"/>
                <w:szCs w:val="21"/>
              </w:rPr>
            </w:pPr>
            <w:r w:rsidRPr="00A57F6A">
              <w:rPr>
                <w:rFonts w:ascii="宋体" w:hAnsi="宋体" w:cs="宋体" w:hint="eastAsia"/>
                <w:sz w:val="21"/>
                <w:szCs w:val="21"/>
              </w:rPr>
              <w:t>高</w:t>
            </w:r>
          </w:p>
          <w:p w:rsidR="00AF3AE5" w:rsidRPr="00A57F6A" w:rsidRDefault="00AF3AE5" w:rsidP="00A57F6A">
            <w:pPr>
              <w:jc w:val="center"/>
              <w:rPr>
                <w:sz w:val="21"/>
                <w:szCs w:val="21"/>
              </w:rPr>
            </w:pPr>
            <w:r w:rsidRPr="00A57F6A">
              <w:rPr>
                <w:rFonts w:ascii="宋体" w:hAnsi="宋体" w:cs="宋体" w:hint="eastAsia"/>
                <w:sz w:val="21"/>
                <w:szCs w:val="21"/>
              </w:rPr>
              <w:t>级</w:t>
            </w:r>
          </w:p>
        </w:tc>
        <w:tc>
          <w:tcPr>
            <w:tcW w:w="488" w:type="dxa"/>
            <w:vAlign w:val="center"/>
          </w:tcPr>
          <w:p w:rsidR="00AF3AE5" w:rsidRPr="00A57F6A" w:rsidRDefault="00AF3AE5" w:rsidP="00A57F6A">
            <w:pPr>
              <w:jc w:val="center"/>
              <w:rPr>
                <w:rFonts w:ascii="宋体" w:cs="宋体"/>
                <w:sz w:val="21"/>
                <w:szCs w:val="21"/>
              </w:rPr>
            </w:pPr>
            <w:r w:rsidRPr="00A57F6A">
              <w:rPr>
                <w:rFonts w:ascii="宋体" w:hAnsi="宋体" w:cs="宋体" w:hint="eastAsia"/>
                <w:sz w:val="21"/>
                <w:szCs w:val="21"/>
              </w:rPr>
              <w:t>副</w:t>
            </w:r>
          </w:p>
          <w:p w:rsidR="00AF3AE5" w:rsidRPr="00A57F6A" w:rsidRDefault="00AF3AE5" w:rsidP="00A57F6A">
            <w:pPr>
              <w:jc w:val="center"/>
              <w:rPr>
                <w:rFonts w:ascii="宋体" w:cs="宋体"/>
                <w:sz w:val="21"/>
                <w:szCs w:val="21"/>
              </w:rPr>
            </w:pPr>
            <w:r w:rsidRPr="00A57F6A">
              <w:rPr>
                <w:rFonts w:ascii="宋体" w:hAnsi="宋体" w:cs="宋体" w:hint="eastAsia"/>
                <w:sz w:val="21"/>
                <w:szCs w:val="21"/>
              </w:rPr>
              <w:t>高</w:t>
            </w:r>
          </w:p>
          <w:p w:rsidR="00AF3AE5" w:rsidRPr="00A57F6A" w:rsidRDefault="00AF3AE5" w:rsidP="00A57F6A">
            <w:pPr>
              <w:jc w:val="center"/>
              <w:rPr>
                <w:sz w:val="21"/>
                <w:szCs w:val="21"/>
              </w:rPr>
            </w:pPr>
            <w:r w:rsidRPr="00A57F6A">
              <w:rPr>
                <w:rFonts w:ascii="宋体" w:hAnsi="宋体" w:cs="宋体" w:hint="eastAsia"/>
                <w:sz w:val="21"/>
                <w:szCs w:val="21"/>
              </w:rPr>
              <w:t>级</w:t>
            </w:r>
          </w:p>
        </w:tc>
        <w:tc>
          <w:tcPr>
            <w:tcW w:w="488" w:type="dxa"/>
            <w:vAlign w:val="center"/>
          </w:tcPr>
          <w:p w:rsidR="00AF3AE5" w:rsidRPr="00A57F6A" w:rsidRDefault="00AF3AE5" w:rsidP="00A57F6A">
            <w:pPr>
              <w:ind w:left="3"/>
              <w:jc w:val="center"/>
              <w:rPr>
                <w:sz w:val="21"/>
                <w:szCs w:val="21"/>
              </w:rPr>
            </w:pPr>
            <w:r w:rsidRPr="00A57F6A">
              <w:rPr>
                <w:rFonts w:ascii="宋体" w:hAnsi="宋体" w:cs="宋体" w:hint="eastAsia"/>
                <w:sz w:val="21"/>
                <w:szCs w:val="21"/>
              </w:rPr>
              <w:t>中级</w:t>
            </w:r>
          </w:p>
        </w:tc>
        <w:tc>
          <w:tcPr>
            <w:tcW w:w="488" w:type="dxa"/>
            <w:vAlign w:val="center"/>
          </w:tcPr>
          <w:p w:rsidR="00AF3AE5" w:rsidRPr="00A57F6A" w:rsidRDefault="00AF3AE5" w:rsidP="00A57F6A">
            <w:pPr>
              <w:jc w:val="center"/>
              <w:rPr>
                <w:sz w:val="21"/>
                <w:szCs w:val="21"/>
              </w:rPr>
            </w:pPr>
            <w:r w:rsidRPr="00A57F6A">
              <w:rPr>
                <w:rFonts w:ascii="宋体" w:hAnsi="宋体" w:cs="宋体" w:hint="eastAsia"/>
                <w:sz w:val="21"/>
                <w:szCs w:val="21"/>
              </w:rPr>
              <w:t>初级</w:t>
            </w:r>
          </w:p>
        </w:tc>
        <w:tc>
          <w:tcPr>
            <w:tcW w:w="488" w:type="dxa"/>
            <w:vAlign w:val="center"/>
          </w:tcPr>
          <w:p w:rsidR="00AF3AE5" w:rsidRPr="00A57F6A" w:rsidRDefault="00AF3AE5" w:rsidP="00A57F6A">
            <w:pPr>
              <w:jc w:val="center"/>
              <w:rPr>
                <w:rFonts w:ascii="宋体" w:cs="宋体"/>
                <w:sz w:val="21"/>
                <w:szCs w:val="21"/>
              </w:rPr>
            </w:pPr>
            <w:r w:rsidRPr="00A57F6A">
              <w:rPr>
                <w:rFonts w:ascii="宋体" w:hAnsi="宋体" w:cs="宋体" w:hint="eastAsia"/>
                <w:sz w:val="21"/>
                <w:szCs w:val="21"/>
              </w:rPr>
              <w:t>无</w:t>
            </w:r>
          </w:p>
          <w:p w:rsidR="00AF3AE5" w:rsidRPr="00A57F6A" w:rsidRDefault="00AF3AE5" w:rsidP="00A57F6A">
            <w:pPr>
              <w:jc w:val="center"/>
              <w:rPr>
                <w:rFonts w:ascii="宋体" w:cs="宋体"/>
                <w:sz w:val="21"/>
                <w:szCs w:val="21"/>
              </w:rPr>
            </w:pPr>
            <w:r w:rsidRPr="00A57F6A">
              <w:rPr>
                <w:rFonts w:ascii="宋体" w:hAnsi="宋体" w:cs="宋体" w:hint="eastAsia"/>
                <w:sz w:val="21"/>
                <w:szCs w:val="21"/>
              </w:rPr>
              <w:t>职</w:t>
            </w:r>
          </w:p>
          <w:p w:rsidR="00AF3AE5" w:rsidRPr="00A57F6A" w:rsidRDefault="00AF3AE5" w:rsidP="00A57F6A">
            <w:pPr>
              <w:jc w:val="center"/>
              <w:rPr>
                <w:sz w:val="21"/>
                <w:szCs w:val="21"/>
              </w:rPr>
            </w:pPr>
            <w:r w:rsidRPr="00A57F6A">
              <w:rPr>
                <w:rFonts w:ascii="宋体" w:hAnsi="宋体" w:cs="宋体" w:hint="eastAsia"/>
                <w:sz w:val="21"/>
                <w:szCs w:val="21"/>
              </w:rPr>
              <w:t>称</w:t>
            </w:r>
          </w:p>
        </w:tc>
        <w:tc>
          <w:tcPr>
            <w:tcW w:w="610" w:type="dxa"/>
            <w:vAlign w:val="center"/>
          </w:tcPr>
          <w:p w:rsidR="00AF3AE5" w:rsidRPr="00A57F6A" w:rsidRDefault="00AF3AE5" w:rsidP="00A57F6A">
            <w:pPr>
              <w:ind w:left="3"/>
              <w:jc w:val="center"/>
              <w:rPr>
                <w:rFonts w:ascii="宋体" w:cs="宋体"/>
                <w:sz w:val="21"/>
                <w:szCs w:val="21"/>
              </w:rPr>
            </w:pPr>
            <w:r w:rsidRPr="00A57F6A">
              <w:rPr>
                <w:rFonts w:ascii="宋体" w:hAnsi="宋体" w:cs="宋体" w:hint="eastAsia"/>
                <w:sz w:val="21"/>
                <w:szCs w:val="21"/>
              </w:rPr>
              <w:t>博</w:t>
            </w:r>
          </w:p>
          <w:p w:rsidR="00AF3AE5" w:rsidRPr="00A57F6A" w:rsidRDefault="00AF3AE5" w:rsidP="00A57F6A">
            <w:pPr>
              <w:ind w:left="3"/>
              <w:jc w:val="center"/>
              <w:rPr>
                <w:sz w:val="21"/>
                <w:szCs w:val="21"/>
              </w:rPr>
            </w:pPr>
            <w:r w:rsidRPr="00A57F6A">
              <w:rPr>
                <w:rFonts w:ascii="宋体" w:hAnsi="宋体" w:cs="宋体" w:hint="eastAsia"/>
                <w:sz w:val="21"/>
                <w:szCs w:val="21"/>
              </w:rPr>
              <w:t>士</w:t>
            </w:r>
          </w:p>
        </w:tc>
        <w:tc>
          <w:tcPr>
            <w:tcW w:w="610" w:type="dxa"/>
            <w:vAlign w:val="center"/>
          </w:tcPr>
          <w:p w:rsidR="00AF3AE5" w:rsidRPr="00A57F6A" w:rsidRDefault="00AF3AE5" w:rsidP="00A57F6A">
            <w:pPr>
              <w:ind w:left="3"/>
              <w:jc w:val="center"/>
              <w:rPr>
                <w:sz w:val="21"/>
                <w:szCs w:val="21"/>
              </w:rPr>
            </w:pPr>
            <w:r w:rsidRPr="00A57F6A">
              <w:rPr>
                <w:rFonts w:ascii="宋体" w:hAnsi="宋体" w:cs="宋体" w:hint="eastAsia"/>
                <w:sz w:val="21"/>
                <w:szCs w:val="21"/>
              </w:rPr>
              <w:t>硕士</w:t>
            </w:r>
          </w:p>
        </w:tc>
        <w:tc>
          <w:tcPr>
            <w:tcW w:w="610" w:type="dxa"/>
            <w:vAlign w:val="center"/>
          </w:tcPr>
          <w:p w:rsidR="00AF3AE5" w:rsidRPr="00A57F6A" w:rsidRDefault="00AF3AE5" w:rsidP="00A57F6A">
            <w:pPr>
              <w:ind w:left="3"/>
              <w:jc w:val="center"/>
              <w:rPr>
                <w:sz w:val="21"/>
                <w:szCs w:val="21"/>
              </w:rPr>
            </w:pPr>
            <w:r w:rsidRPr="00A57F6A">
              <w:rPr>
                <w:rFonts w:ascii="宋体" w:hAnsi="宋体" w:cs="宋体" w:hint="eastAsia"/>
                <w:sz w:val="21"/>
                <w:szCs w:val="21"/>
              </w:rPr>
              <w:t>学士</w:t>
            </w:r>
          </w:p>
        </w:tc>
        <w:tc>
          <w:tcPr>
            <w:tcW w:w="610" w:type="dxa"/>
            <w:vAlign w:val="center"/>
          </w:tcPr>
          <w:p w:rsidR="00AF3AE5" w:rsidRPr="00A57F6A" w:rsidRDefault="00AF3AE5" w:rsidP="00A57F6A">
            <w:pPr>
              <w:jc w:val="center"/>
              <w:rPr>
                <w:rFonts w:ascii="宋体" w:cs="宋体"/>
                <w:sz w:val="21"/>
                <w:szCs w:val="21"/>
              </w:rPr>
            </w:pPr>
            <w:r w:rsidRPr="00A57F6A">
              <w:rPr>
                <w:rFonts w:ascii="宋体" w:hAnsi="宋体" w:cs="宋体" w:hint="eastAsia"/>
                <w:sz w:val="21"/>
                <w:szCs w:val="21"/>
              </w:rPr>
              <w:t>无</w:t>
            </w:r>
          </w:p>
          <w:p w:rsidR="00AF3AE5" w:rsidRPr="00A57F6A" w:rsidRDefault="00AF3AE5" w:rsidP="00A57F6A">
            <w:pPr>
              <w:jc w:val="center"/>
              <w:rPr>
                <w:rFonts w:ascii="宋体" w:cs="宋体"/>
                <w:sz w:val="21"/>
                <w:szCs w:val="21"/>
              </w:rPr>
            </w:pPr>
            <w:r w:rsidRPr="00A57F6A">
              <w:rPr>
                <w:rFonts w:ascii="宋体" w:hAnsi="宋体" w:cs="宋体" w:hint="eastAsia"/>
                <w:sz w:val="21"/>
                <w:szCs w:val="21"/>
              </w:rPr>
              <w:t>学</w:t>
            </w:r>
          </w:p>
          <w:p w:rsidR="00AF3AE5" w:rsidRPr="00A57F6A" w:rsidRDefault="00AF3AE5" w:rsidP="00A57F6A">
            <w:pPr>
              <w:jc w:val="center"/>
              <w:rPr>
                <w:sz w:val="21"/>
                <w:szCs w:val="21"/>
              </w:rPr>
            </w:pPr>
            <w:r w:rsidRPr="00A57F6A">
              <w:rPr>
                <w:rFonts w:ascii="宋体" w:hAnsi="宋体" w:cs="宋体" w:hint="eastAsia"/>
                <w:sz w:val="21"/>
                <w:szCs w:val="21"/>
              </w:rPr>
              <w:t>位</w:t>
            </w:r>
          </w:p>
        </w:tc>
        <w:tc>
          <w:tcPr>
            <w:tcW w:w="610" w:type="dxa"/>
            <w:vAlign w:val="center"/>
          </w:tcPr>
          <w:p w:rsidR="00AF3AE5" w:rsidRPr="00A57F6A" w:rsidRDefault="00AF3AE5" w:rsidP="00A57F6A">
            <w:pPr>
              <w:jc w:val="center"/>
              <w:rPr>
                <w:rFonts w:ascii="宋体" w:cs="宋体"/>
                <w:sz w:val="21"/>
                <w:szCs w:val="21"/>
              </w:rPr>
            </w:pPr>
            <w:r w:rsidRPr="00A57F6A">
              <w:rPr>
                <w:rFonts w:ascii="宋体" w:hAnsi="宋体" w:cs="宋体"/>
                <w:sz w:val="21"/>
                <w:szCs w:val="21"/>
              </w:rPr>
              <w:t>35</w:t>
            </w:r>
          </w:p>
          <w:p w:rsidR="00AF3AE5" w:rsidRPr="00A57F6A" w:rsidRDefault="00AF3AE5" w:rsidP="00A57F6A">
            <w:pPr>
              <w:jc w:val="center"/>
              <w:rPr>
                <w:rFonts w:ascii="宋体" w:cs="宋体"/>
                <w:sz w:val="21"/>
                <w:szCs w:val="21"/>
              </w:rPr>
            </w:pPr>
            <w:r w:rsidRPr="00A57F6A">
              <w:rPr>
                <w:rFonts w:ascii="宋体" w:hAnsi="宋体" w:cs="宋体" w:hint="eastAsia"/>
                <w:sz w:val="21"/>
                <w:szCs w:val="21"/>
              </w:rPr>
              <w:t>岁</w:t>
            </w:r>
          </w:p>
          <w:p w:rsidR="00AF3AE5" w:rsidRPr="00A57F6A" w:rsidRDefault="00AF3AE5" w:rsidP="00A57F6A">
            <w:pPr>
              <w:jc w:val="center"/>
              <w:rPr>
                <w:rFonts w:ascii="宋体" w:cs="宋体"/>
                <w:sz w:val="21"/>
                <w:szCs w:val="21"/>
              </w:rPr>
            </w:pPr>
            <w:r w:rsidRPr="00A57F6A">
              <w:rPr>
                <w:rFonts w:ascii="宋体" w:hAnsi="宋体" w:cs="宋体" w:hint="eastAsia"/>
                <w:sz w:val="21"/>
                <w:szCs w:val="21"/>
              </w:rPr>
              <w:t>以</w:t>
            </w:r>
          </w:p>
          <w:p w:rsidR="00AF3AE5" w:rsidRPr="00A57F6A" w:rsidRDefault="00AF3AE5" w:rsidP="00A57F6A">
            <w:pPr>
              <w:jc w:val="center"/>
              <w:rPr>
                <w:sz w:val="21"/>
                <w:szCs w:val="21"/>
              </w:rPr>
            </w:pPr>
            <w:r w:rsidRPr="00A57F6A">
              <w:rPr>
                <w:rFonts w:ascii="宋体" w:hAnsi="宋体" w:cs="宋体" w:hint="eastAsia"/>
                <w:sz w:val="21"/>
                <w:szCs w:val="21"/>
              </w:rPr>
              <w:t>下</w:t>
            </w:r>
          </w:p>
        </w:tc>
        <w:tc>
          <w:tcPr>
            <w:tcW w:w="610" w:type="dxa"/>
            <w:vAlign w:val="center"/>
          </w:tcPr>
          <w:p w:rsidR="00AF3AE5" w:rsidRPr="00A57F6A" w:rsidRDefault="00AF3AE5" w:rsidP="00A57F6A">
            <w:pPr>
              <w:ind w:left="63"/>
              <w:jc w:val="center"/>
              <w:rPr>
                <w:sz w:val="21"/>
                <w:szCs w:val="21"/>
              </w:rPr>
            </w:pPr>
            <w:r w:rsidRPr="00A57F6A">
              <w:rPr>
                <w:rFonts w:ascii="宋体" w:hAnsi="宋体" w:cs="宋体"/>
                <w:sz w:val="21"/>
                <w:szCs w:val="21"/>
              </w:rPr>
              <w:t>36-</w:t>
            </w:r>
          </w:p>
          <w:p w:rsidR="00AF3AE5" w:rsidRPr="00A57F6A" w:rsidRDefault="00AF3AE5" w:rsidP="00A57F6A">
            <w:pPr>
              <w:ind w:left="123"/>
              <w:jc w:val="center"/>
              <w:rPr>
                <w:sz w:val="21"/>
                <w:szCs w:val="21"/>
              </w:rPr>
            </w:pPr>
            <w:r w:rsidRPr="00A57F6A">
              <w:rPr>
                <w:rFonts w:ascii="宋体" w:hAnsi="宋体" w:cs="宋体"/>
                <w:sz w:val="21"/>
                <w:szCs w:val="21"/>
              </w:rPr>
              <w:t>45</w:t>
            </w:r>
          </w:p>
        </w:tc>
        <w:tc>
          <w:tcPr>
            <w:tcW w:w="610" w:type="dxa"/>
            <w:vAlign w:val="center"/>
          </w:tcPr>
          <w:p w:rsidR="00AF3AE5" w:rsidRPr="00A57F6A" w:rsidRDefault="00AF3AE5" w:rsidP="00A57F6A">
            <w:pPr>
              <w:ind w:left="63"/>
              <w:jc w:val="center"/>
              <w:rPr>
                <w:sz w:val="21"/>
                <w:szCs w:val="21"/>
              </w:rPr>
            </w:pPr>
            <w:r w:rsidRPr="00A57F6A">
              <w:rPr>
                <w:rFonts w:ascii="宋体" w:hAnsi="宋体" w:cs="宋体"/>
                <w:sz w:val="21"/>
                <w:szCs w:val="21"/>
              </w:rPr>
              <w:t>46-</w:t>
            </w:r>
          </w:p>
          <w:p w:rsidR="00AF3AE5" w:rsidRPr="00A57F6A" w:rsidRDefault="00AF3AE5" w:rsidP="00A57F6A">
            <w:pPr>
              <w:ind w:left="123"/>
              <w:jc w:val="center"/>
              <w:rPr>
                <w:sz w:val="21"/>
                <w:szCs w:val="21"/>
              </w:rPr>
            </w:pPr>
            <w:r w:rsidRPr="00A57F6A">
              <w:rPr>
                <w:rFonts w:ascii="宋体" w:hAnsi="宋体" w:cs="宋体"/>
                <w:sz w:val="21"/>
                <w:szCs w:val="21"/>
              </w:rPr>
              <w:t>55</w:t>
            </w:r>
          </w:p>
        </w:tc>
        <w:tc>
          <w:tcPr>
            <w:tcW w:w="611" w:type="dxa"/>
            <w:vAlign w:val="center"/>
          </w:tcPr>
          <w:p w:rsidR="00AF3AE5" w:rsidRPr="00A57F6A" w:rsidRDefault="00AF3AE5" w:rsidP="00A57F6A">
            <w:pPr>
              <w:jc w:val="center"/>
              <w:rPr>
                <w:rFonts w:ascii="宋体" w:cs="宋体"/>
                <w:sz w:val="21"/>
                <w:szCs w:val="21"/>
              </w:rPr>
            </w:pPr>
            <w:r w:rsidRPr="00A57F6A">
              <w:rPr>
                <w:rFonts w:ascii="宋体" w:hAnsi="宋体" w:cs="宋体"/>
                <w:sz w:val="21"/>
                <w:szCs w:val="21"/>
              </w:rPr>
              <w:t>56</w:t>
            </w:r>
          </w:p>
          <w:p w:rsidR="00AF3AE5" w:rsidRPr="00A57F6A" w:rsidRDefault="00AF3AE5" w:rsidP="00A57F6A">
            <w:pPr>
              <w:jc w:val="center"/>
              <w:rPr>
                <w:rFonts w:ascii="宋体" w:cs="宋体"/>
                <w:sz w:val="21"/>
                <w:szCs w:val="21"/>
              </w:rPr>
            </w:pPr>
            <w:r w:rsidRPr="00A57F6A">
              <w:rPr>
                <w:rFonts w:ascii="宋体" w:hAnsi="宋体" w:cs="宋体" w:hint="eastAsia"/>
                <w:sz w:val="21"/>
                <w:szCs w:val="21"/>
              </w:rPr>
              <w:t>岁</w:t>
            </w:r>
          </w:p>
          <w:p w:rsidR="00AF3AE5" w:rsidRPr="00A57F6A" w:rsidRDefault="00AF3AE5" w:rsidP="00A57F6A">
            <w:pPr>
              <w:jc w:val="center"/>
              <w:rPr>
                <w:rFonts w:ascii="宋体" w:cs="宋体"/>
                <w:sz w:val="21"/>
                <w:szCs w:val="21"/>
              </w:rPr>
            </w:pPr>
            <w:r w:rsidRPr="00A57F6A">
              <w:rPr>
                <w:rFonts w:ascii="宋体" w:hAnsi="宋体" w:cs="宋体" w:hint="eastAsia"/>
                <w:sz w:val="21"/>
                <w:szCs w:val="21"/>
              </w:rPr>
              <w:t>以</w:t>
            </w:r>
          </w:p>
          <w:p w:rsidR="00AF3AE5" w:rsidRPr="00A57F6A" w:rsidRDefault="00AF3AE5" w:rsidP="00A57F6A">
            <w:pPr>
              <w:jc w:val="center"/>
              <w:rPr>
                <w:sz w:val="21"/>
                <w:szCs w:val="21"/>
              </w:rPr>
            </w:pPr>
            <w:r w:rsidRPr="00A57F6A">
              <w:rPr>
                <w:rFonts w:ascii="宋体" w:hAnsi="宋体" w:cs="宋体" w:hint="eastAsia"/>
                <w:sz w:val="21"/>
                <w:szCs w:val="21"/>
              </w:rPr>
              <w:t>上</w:t>
            </w:r>
          </w:p>
        </w:tc>
      </w:tr>
      <w:tr w:rsidR="00AF3AE5" w:rsidRPr="00A57F6A" w:rsidTr="00A57F6A">
        <w:trPr>
          <w:trHeight w:val="681"/>
          <w:jc w:val="center"/>
        </w:trPr>
        <w:tc>
          <w:tcPr>
            <w:tcW w:w="600" w:type="dxa"/>
            <w:vAlign w:val="center"/>
          </w:tcPr>
          <w:p w:rsidR="00AF3AE5" w:rsidRPr="00A57F6A" w:rsidRDefault="00AF3AE5" w:rsidP="00A57F6A">
            <w:pPr>
              <w:ind w:left="60"/>
              <w:jc w:val="center"/>
              <w:rPr>
                <w:sz w:val="21"/>
                <w:szCs w:val="21"/>
              </w:rPr>
            </w:pPr>
            <w:r w:rsidRPr="00A57F6A">
              <w:rPr>
                <w:rFonts w:ascii="宋体" w:hAnsi="宋体" w:cs="宋体" w:hint="eastAsia"/>
                <w:sz w:val="21"/>
                <w:szCs w:val="21"/>
              </w:rPr>
              <w:t>数量</w:t>
            </w:r>
          </w:p>
        </w:tc>
        <w:tc>
          <w:tcPr>
            <w:tcW w:w="528" w:type="dxa"/>
            <w:vAlign w:val="center"/>
          </w:tcPr>
          <w:p w:rsidR="00AF3AE5" w:rsidRPr="00A57F6A" w:rsidRDefault="00AF3AE5" w:rsidP="00A57F6A">
            <w:pPr>
              <w:ind w:left="6"/>
              <w:jc w:val="center"/>
              <w:rPr>
                <w:sz w:val="21"/>
                <w:szCs w:val="21"/>
              </w:rPr>
            </w:pPr>
            <w:r w:rsidRPr="00A57F6A">
              <w:rPr>
                <w:rFonts w:ascii="宋体" w:hAnsi="宋体" w:cs="宋体"/>
                <w:sz w:val="21"/>
                <w:szCs w:val="21"/>
              </w:rPr>
              <w:t>172</w:t>
            </w:r>
          </w:p>
        </w:tc>
        <w:tc>
          <w:tcPr>
            <w:tcW w:w="488" w:type="dxa"/>
            <w:vAlign w:val="center"/>
          </w:tcPr>
          <w:p w:rsidR="00AF3AE5" w:rsidRPr="00A57F6A" w:rsidRDefault="00AF3AE5" w:rsidP="00A57F6A">
            <w:pPr>
              <w:jc w:val="center"/>
              <w:rPr>
                <w:sz w:val="21"/>
                <w:szCs w:val="21"/>
              </w:rPr>
            </w:pPr>
            <w:r w:rsidRPr="00A57F6A">
              <w:rPr>
                <w:rFonts w:ascii="宋体" w:hAnsi="宋体" w:cs="宋体"/>
                <w:sz w:val="21"/>
                <w:szCs w:val="21"/>
              </w:rPr>
              <w:t>3</w:t>
            </w:r>
          </w:p>
        </w:tc>
        <w:tc>
          <w:tcPr>
            <w:tcW w:w="488" w:type="dxa"/>
            <w:vAlign w:val="center"/>
          </w:tcPr>
          <w:p w:rsidR="00AF3AE5" w:rsidRPr="00A57F6A" w:rsidRDefault="00AF3AE5" w:rsidP="00A57F6A">
            <w:pPr>
              <w:jc w:val="center"/>
              <w:rPr>
                <w:sz w:val="21"/>
                <w:szCs w:val="21"/>
              </w:rPr>
            </w:pPr>
            <w:r w:rsidRPr="00A57F6A">
              <w:rPr>
                <w:rFonts w:ascii="宋体" w:hAnsi="宋体" w:cs="宋体"/>
                <w:sz w:val="21"/>
                <w:szCs w:val="21"/>
              </w:rPr>
              <w:t>57</w:t>
            </w:r>
          </w:p>
        </w:tc>
        <w:tc>
          <w:tcPr>
            <w:tcW w:w="488" w:type="dxa"/>
            <w:vAlign w:val="center"/>
          </w:tcPr>
          <w:p w:rsidR="00AF3AE5" w:rsidRPr="00A57F6A" w:rsidRDefault="00AF3AE5" w:rsidP="00A57F6A">
            <w:pPr>
              <w:ind w:left="123"/>
              <w:jc w:val="center"/>
              <w:rPr>
                <w:sz w:val="21"/>
                <w:szCs w:val="21"/>
              </w:rPr>
            </w:pPr>
            <w:r w:rsidRPr="00A57F6A">
              <w:rPr>
                <w:rFonts w:ascii="宋体" w:hAnsi="宋体" w:cs="宋体"/>
                <w:sz w:val="21"/>
                <w:szCs w:val="21"/>
              </w:rPr>
              <w:t>93</w:t>
            </w:r>
          </w:p>
        </w:tc>
        <w:tc>
          <w:tcPr>
            <w:tcW w:w="488" w:type="dxa"/>
            <w:vAlign w:val="center"/>
          </w:tcPr>
          <w:p w:rsidR="00AF3AE5" w:rsidRPr="00A57F6A" w:rsidRDefault="00AF3AE5" w:rsidP="00A57F6A">
            <w:pPr>
              <w:ind w:left="126"/>
              <w:jc w:val="center"/>
              <w:rPr>
                <w:sz w:val="21"/>
                <w:szCs w:val="21"/>
              </w:rPr>
            </w:pPr>
            <w:r w:rsidRPr="00A57F6A">
              <w:rPr>
                <w:rFonts w:ascii="宋体" w:hAnsi="宋体" w:cs="宋体"/>
                <w:sz w:val="21"/>
                <w:szCs w:val="21"/>
              </w:rPr>
              <w:t>7</w:t>
            </w:r>
          </w:p>
        </w:tc>
        <w:tc>
          <w:tcPr>
            <w:tcW w:w="488" w:type="dxa"/>
            <w:vAlign w:val="center"/>
          </w:tcPr>
          <w:p w:rsidR="00AF3AE5" w:rsidRPr="00A57F6A" w:rsidRDefault="00AF3AE5" w:rsidP="00A57F6A">
            <w:pPr>
              <w:jc w:val="center"/>
              <w:rPr>
                <w:sz w:val="21"/>
                <w:szCs w:val="21"/>
              </w:rPr>
            </w:pPr>
            <w:r w:rsidRPr="00A57F6A">
              <w:rPr>
                <w:rFonts w:ascii="宋体" w:hAnsi="宋体" w:cs="宋体"/>
                <w:sz w:val="21"/>
                <w:szCs w:val="21"/>
              </w:rPr>
              <w:t>12</w:t>
            </w:r>
          </w:p>
        </w:tc>
        <w:tc>
          <w:tcPr>
            <w:tcW w:w="610" w:type="dxa"/>
            <w:vAlign w:val="center"/>
          </w:tcPr>
          <w:p w:rsidR="00AF3AE5" w:rsidRPr="00A57F6A" w:rsidRDefault="00AF3AE5" w:rsidP="00A57F6A">
            <w:pPr>
              <w:ind w:left="123"/>
              <w:jc w:val="center"/>
              <w:rPr>
                <w:sz w:val="21"/>
                <w:szCs w:val="21"/>
              </w:rPr>
            </w:pPr>
            <w:r w:rsidRPr="00A57F6A">
              <w:rPr>
                <w:rFonts w:ascii="宋体" w:hAnsi="宋体" w:cs="宋体"/>
                <w:sz w:val="21"/>
                <w:szCs w:val="21"/>
              </w:rPr>
              <w:t>32</w:t>
            </w:r>
          </w:p>
        </w:tc>
        <w:tc>
          <w:tcPr>
            <w:tcW w:w="610" w:type="dxa"/>
            <w:vAlign w:val="center"/>
          </w:tcPr>
          <w:p w:rsidR="00AF3AE5" w:rsidRPr="00A57F6A" w:rsidRDefault="00AF3AE5" w:rsidP="00A57F6A">
            <w:pPr>
              <w:ind w:left="123"/>
              <w:jc w:val="center"/>
              <w:rPr>
                <w:sz w:val="21"/>
                <w:szCs w:val="21"/>
              </w:rPr>
            </w:pPr>
            <w:r w:rsidRPr="00A57F6A">
              <w:rPr>
                <w:rFonts w:ascii="宋体" w:hAnsi="宋体" w:cs="宋体"/>
                <w:sz w:val="21"/>
                <w:szCs w:val="21"/>
              </w:rPr>
              <w:t>85</w:t>
            </w:r>
          </w:p>
        </w:tc>
        <w:tc>
          <w:tcPr>
            <w:tcW w:w="610" w:type="dxa"/>
            <w:vAlign w:val="center"/>
          </w:tcPr>
          <w:p w:rsidR="00AF3AE5" w:rsidRPr="00A57F6A" w:rsidRDefault="00AF3AE5" w:rsidP="00A57F6A">
            <w:pPr>
              <w:ind w:left="123"/>
              <w:jc w:val="center"/>
              <w:rPr>
                <w:sz w:val="21"/>
                <w:szCs w:val="21"/>
              </w:rPr>
            </w:pPr>
            <w:r w:rsidRPr="00A57F6A">
              <w:rPr>
                <w:rFonts w:ascii="宋体" w:hAnsi="宋体" w:cs="宋体"/>
                <w:sz w:val="21"/>
                <w:szCs w:val="21"/>
              </w:rPr>
              <w:t>35</w:t>
            </w:r>
          </w:p>
        </w:tc>
        <w:tc>
          <w:tcPr>
            <w:tcW w:w="610" w:type="dxa"/>
            <w:vAlign w:val="center"/>
          </w:tcPr>
          <w:p w:rsidR="00AF3AE5" w:rsidRPr="00A57F6A" w:rsidRDefault="00AF3AE5" w:rsidP="00A57F6A">
            <w:pPr>
              <w:jc w:val="center"/>
              <w:rPr>
                <w:sz w:val="21"/>
                <w:szCs w:val="21"/>
              </w:rPr>
            </w:pPr>
            <w:r w:rsidRPr="00A57F6A">
              <w:rPr>
                <w:rFonts w:ascii="宋体" w:hAnsi="宋体" w:cs="宋体"/>
                <w:sz w:val="21"/>
                <w:szCs w:val="21"/>
              </w:rPr>
              <w:t>20</w:t>
            </w:r>
          </w:p>
        </w:tc>
        <w:tc>
          <w:tcPr>
            <w:tcW w:w="610" w:type="dxa"/>
            <w:vAlign w:val="center"/>
          </w:tcPr>
          <w:p w:rsidR="00AF3AE5" w:rsidRPr="00A57F6A" w:rsidRDefault="00AF3AE5" w:rsidP="00A57F6A">
            <w:pPr>
              <w:jc w:val="center"/>
              <w:rPr>
                <w:sz w:val="21"/>
                <w:szCs w:val="21"/>
              </w:rPr>
            </w:pPr>
            <w:r w:rsidRPr="00A57F6A">
              <w:rPr>
                <w:rFonts w:ascii="宋体" w:hAnsi="宋体" w:cs="宋体"/>
                <w:sz w:val="21"/>
                <w:szCs w:val="21"/>
              </w:rPr>
              <w:t>60</w:t>
            </w:r>
          </w:p>
        </w:tc>
        <w:tc>
          <w:tcPr>
            <w:tcW w:w="610" w:type="dxa"/>
            <w:vAlign w:val="center"/>
          </w:tcPr>
          <w:p w:rsidR="00AF3AE5" w:rsidRPr="00A57F6A" w:rsidRDefault="00AF3AE5" w:rsidP="00A57F6A">
            <w:pPr>
              <w:ind w:left="123"/>
              <w:jc w:val="center"/>
              <w:rPr>
                <w:sz w:val="21"/>
                <w:szCs w:val="21"/>
              </w:rPr>
            </w:pPr>
            <w:r w:rsidRPr="00A57F6A">
              <w:rPr>
                <w:rFonts w:ascii="宋体" w:hAnsi="宋体" w:cs="宋体"/>
                <w:sz w:val="21"/>
                <w:szCs w:val="21"/>
              </w:rPr>
              <w:t>66</w:t>
            </w:r>
          </w:p>
        </w:tc>
        <w:tc>
          <w:tcPr>
            <w:tcW w:w="610" w:type="dxa"/>
            <w:vAlign w:val="center"/>
          </w:tcPr>
          <w:p w:rsidR="00AF3AE5" w:rsidRPr="00A57F6A" w:rsidRDefault="00AF3AE5" w:rsidP="00A57F6A">
            <w:pPr>
              <w:ind w:left="123"/>
              <w:jc w:val="center"/>
              <w:rPr>
                <w:sz w:val="21"/>
                <w:szCs w:val="21"/>
              </w:rPr>
            </w:pPr>
            <w:r w:rsidRPr="00A57F6A">
              <w:rPr>
                <w:rFonts w:ascii="宋体" w:hAnsi="宋体" w:cs="宋体"/>
                <w:sz w:val="21"/>
                <w:szCs w:val="21"/>
              </w:rPr>
              <w:t>44</w:t>
            </w:r>
          </w:p>
        </w:tc>
        <w:tc>
          <w:tcPr>
            <w:tcW w:w="611" w:type="dxa"/>
            <w:vAlign w:val="center"/>
          </w:tcPr>
          <w:p w:rsidR="00AF3AE5" w:rsidRPr="00A57F6A" w:rsidRDefault="00AF3AE5" w:rsidP="00A57F6A">
            <w:pPr>
              <w:jc w:val="center"/>
              <w:rPr>
                <w:sz w:val="21"/>
                <w:szCs w:val="21"/>
              </w:rPr>
            </w:pPr>
            <w:r w:rsidRPr="00A57F6A">
              <w:rPr>
                <w:rFonts w:ascii="宋体" w:hAnsi="宋体" w:cs="宋体"/>
                <w:sz w:val="21"/>
                <w:szCs w:val="21"/>
              </w:rPr>
              <w:t>2</w:t>
            </w:r>
          </w:p>
        </w:tc>
      </w:tr>
      <w:tr w:rsidR="00AF3AE5" w:rsidRPr="00A57F6A" w:rsidTr="00A57F6A">
        <w:trPr>
          <w:trHeight w:val="1021"/>
          <w:jc w:val="center"/>
        </w:trPr>
        <w:tc>
          <w:tcPr>
            <w:tcW w:w="600" w:type="dxa"/>
            <w:vAlign w:val="center"/>
          </w:tcPr>
          <w:p w:rsidR="00AF3AE5" w:rsidRPr="00A57F6A" w:rsidRDefault="00AF3AE5" w:rsidP="00A57F6A">
            <w:pPr>
              <w:ind w:left="60"/>
              <w:jc w:val="center"/>
              <w:rPr>
                <w:sz w:val="21"/>
                <w:szCs w:val="21"/>
              </w:rPr>
            </w:pPr>
            <w:r w:rsidRPr="00A57F6A">
              <w:rPr>
                <w:rFonts w:ascii="宋体" w:hAnsi="宋体" w:cs="宋体" w:hint="eastAsia"/>
                <w:sz w:val="21"/>
                <w:szCs w:val="21"/>
              </w:rPr>
              <w:t>比例</w:t>
            </w:r>
          </w:p>
          <w:p w:rsidR="00AF3AE5" w:rsidRPr="00A57F6A" w:rsidRDefault="00AF3AE5" w:rsidP="00A57F6A">
            <w:pPr>
              <w:jc w:val="center"/>
              <w:rPr>
                <w:sz w:val="21"/>
                <w:szCs w:val="21"/>
              </w:rPr>
            </w:pPr>
            <w:r w:rsidRPr="00A57F6A">
              <w:rPr>
                <w:rFonts w:ascii="宋体" w:hAnsi="宋体" w:cs="宋体"/>
                <w:sz w:val="21"/>
                <w:szCs w:val="21"/>
              </w:rPr>
              <w:t>%</w:t>
            </w:r>
          </w:p>
        </w:tc>
        <w:tc>
          <w:tcPr>
            <w:tcW w:w="528" w:type="dxa"/>
            <w:vAlign w:val="center"/>
          </w:tcPr>
          <w:p w:rsidR="00AF3AE5" w:rsidRPr="00A57F6A" w:rsidRDefault="00AF3AE5" w:rsidP="00A57F6A">
            <w:pPr>
              <w:ind w:left="126"/>
              <w:jc w:val="center"/>
              <w:rPr>
                <w:sz w:val="21"/>
                <w:szCs w:val="21"/>
              </w:rPr>
            </w:pPr>
            <w:r w:rsidRPr="00A57F6A">
              <w:rPr>
                <w:rFonts w:ascii="宋体" w:hAnsi="宋体" w:cs="宋体"/>
                <w:sz w:val="21"/>
                <w:szCs w:val="21"/>
              </w:rPr>
              <w:t>/</w:t>
            </w:r>
          </w:p>
        </w:tc>
        <w:tc>
          <w:tcPr>
            <w:tcW w:w="488" w:type="dxa"/>
            <w:vAlign w:val="center"/>
          </w:tcPr>
          <w:p w:rsidR="00AF3AE5" w:rsidRPr="00A57F6A" w:rsidRDefault="00AF3AE5" w:rsidP="00A57F6A">
            <w:pPr>
              <w:ind w:left="60"/>
              <w:jc w:val="center"/>
              <w:rPr>
                <w:sz w:val="21"/>
                <w:szCs w:val="21"/>
              </w:rPr>
            </w:pPr>
            <w:r w:rsidRPr="00A57F6A">
              <w:rPr>
                <w:rFonts w:ascii="宋体" w:hAnsi="宋体" w:cs="宋体"/>
                <w:sz w:val="21"/>
                <w:szCs w:val="21"/>
              </w:rPr>
              <w:t>1.74</w:t>
            </w:r>
          </w:p>
        </w:tc>
        <w:tc>
          <w:tcPr>
            <w:tcW w:w="488" w:type="dxa"/>
            <w:vAlign w:val="center"/>
          </w:tcPr>
          <w:p w:rsidR="00AF3AE5" w:rsidRPr="00A57F6A" w:rsidRDefault="00AF3AE5" w:rsidP="00A57F6A">
            <w:pPr>
              <w:jc w:val="center"/>
              <w:rPr>
                <w:sz w:val="21"/>
                <w:szCs w:val="21"/>
              </w:rPr>
            </w:pPr>
            <w:r w:rsidRPr="00A57F6A">
              <w:rPr>
                <w:rFonts w:ascii="宋体" w:hAnsi="宋体" w:cs="宋体"/>
                <w:sz w:val="21"/>
                <w:szCs w:val="21"/>
              </w:rPr>
              <w:t>33.14</w:t>
            </w:r>
          </w:p>
        </w:tc>
        <w:tc>
          <w:tcPr>
            <w:tcW w:w="488" w:type="dxa"/>
            <w:vAlign w:val="center"/>
          </w:tcPr>
          <w:p w:rsidR="00AF3AE5" w:rsidRPr="00A57F6A" w:rsidRDefault="00AF3AE5" w:rsidP="00A57F6A">
            <w:pPr>
              <w:ind w:left="3"/>
              <w:jc w:val="center"/>
              <w:rPr>
                <w:sz w:val="21"/>
                <w:szCs w:val="21"/>
              </w:rPr>
            </w:pPr>
            <w:r w:rsidRPr="00A57F6A">
              <w:rPr>
                <w:rFonts w:ascii="宋体" w:hAnsi="宋体" w:cs="宋体"/>
                <w:sz w:val="21"/>
                <w:szCs w:val="21"/>
              </w:rPr>
              <w:t>54.07</w:t>
            </w:r>
          </w:p>
        </w:tc>
        <w:tc>
          <w:tcPr>
            <w:tcW w:w="488" w:type="dxa"/>
            <w:vAlign w:val="center"/>
          </w:tcPr>
          <w:p w:rsidR="00AF3AE5" w:rsidRPr="00A57F6A" w:rsidRDefault="00AF3AE5" w:rsidP="00A57F6A">
            <w:pPr>
              <w:ind w:left="6"/>
              <w:jc w:val="center"/>
              <w:rPr>
                <w:sz w:val="21"/>
                <w:szCs w:val="21"/>
              </w:rPr>
            </w:pPr>
            <w:r w:rsidRPr="00A57F6A">
              <w:rPr>
                <w:rFonts w:ascii="宋体" w:hAnsi="宋体" w:cs="宋体"/>
                <w:sz w:val="21"/>
                <w:szCs w:val="21"/>
              </w:rPr>
              <w:t>4.0</w:t>
            </w:r>
          </w:p>
          <w:p w:rsidR="00AF3AE5" w:rsidRPr="00A57F6A" w:rsidRDefault="00AF3AE5" w:rsidP="00A57F6A">
            <w:pPr>
              <w:ind w:left="126"/>
              <w:jc w:val="center"/>
              <w:rPr>
                <w:sz w:val="21"/>
                <w:szCs w:val="21"/>
              </w:rPr>
            </w:pPr>
            <w:r w:rsidRPr="00A57F6A">
              <w:rPr>
                <w:rFonts w:ascii="宋体" w:hAnsi="宋体" w:cs="宋体"/>
                <w:sz w:val="21"/>
                <w:szCs w:val="21"/>
              </w:rPr>
              <w:t>7</w:t>
            </w:r>
          </w:p>
        </w:tc>
        <w:tc>
          <w:tcPr>
            <w:tcW w:w="488" w:type="dxa"/>
            <w:vAlign w:val="center"/>
          </w:tcPr>
          <w:p w:rsidR="00AF3AE5" w:rsidRPr="00A57F6A" w:rsidRDefault="00AF3AE5" w:rsidP="00A57F6A">
            <w:pPr>
              <w:ind w:left="60"/>
              <w:jc w:val="center"/>
              <w:rPr>
                <w:sz w:val="21"/>
                <w:szCs w:val="21"/>
              </w:rPr>
            </w:pPr>
            <w:r w:rsidRPr="00A57F6A">
              <w:rPr>
                <w:rFonts w:ascii="宋体" w:hAnsi="宋体" w:cs="宋体"/>
                <w:sz w:val="21"/>
                <w:szCs w:val="21"/>
              </w:rPr>
              <w:t>6.98</w:t>
            </w:r>
          </w:p>
        </w:tc>
        <w:tc>
          <w:tcPr>
            <w:tcW w:w="610" w:type="dxa"/>
            <w:vAlign w:val="center"/>
          </w:tcPr>
          <w:p w:rsidR="00AF3AE5" w:rsidRPr="00A57F6A" w:rsidRDefault="00AF3AE5" w:rsidP="00A57F6A">
            <w:pPr>
              <w:ind w:left="3"/>
              <w:jc w:val="center"/>
              <w:rPr>
                <w:rFonts w:ascii="宋体" w:cs="宋体"/>
                <w:sz w:val="21"/>
                <w:szCs w:val="21"/>
              </w:rPr>
            </w:pPr>
            <w:r w:rsidRPr="00A57F6A">
              <w:rPr>
                <w:rFonts w:ascii="宋体" w:hAnsi="宋体" w:cs="宋体"/>
                <w:sz w:val="21"/>
                <w:szCs w:val="21"/>
              </w:rPr>
              <w:t>18.</w:t>
            </w:r>
          </w:p>
          <w:p w:rsidR="00AF3AE5" w:rsidRPr="00A57F6A" w:rsidRDefault="00AF3AE5" w:rsidP="00A57F6A">
            <w:pPr>
              <w:ind w:left="3"/>
              <w:jc w:val="center"/>
              <w:rPr>
                <w:sz w:val="21"/>
                <w:szCs w:val="21"/>
              </w:rPr>
            </w:pPr>
            <w:r w:rsidRPr="00A57F6A">
              <w:rPr>
                <w:rFonts w:ascii="宋体" w:hAnsi="宋体" w:cs="宋体"/>
                <w:sz w:val="21"/>
                <w:szCs w:val="21"/>
              </w:rPr>
              <w:t>60</w:t>
            </w:r>
          </w:p>
        </w:tc>
        <w:tc>
          <w:tcPr>
            <w:tcW w:w="610" w:type="dxa"/>
            <w:vAlign w:val="center"/>
          </w:tcPr>
          <w:p w:rsidR="00AF3AE5" w:rsidRPr="00A57F6A" w:rsidRDefault="00AF3AE5" w:rsidP="00A57F6A">
            <w:pPr>
              <w:ind w:left="3"/>
              <w:jc w:val="center"/>
              <w:rPr>
                <w:rFonts w:ascii="宋体" w:cs="宋体"/>
                <w:sz w:val="21"/>
                <w:szCs w:val="21"/>
              </w:rPr>
            </w:pPr>
            <w:r w:rsidRPr="00A57F6A">
              <w:rPr>
                <w:rFonts w:ascii="宋体" w:hAnsi="宋体" w:cs="宋体"/>
                <w:sz w:val="21"/>
                <w:szCs w:val="21"/>
              </w:rPr>
              <w:t>49.</w:t>
            </w:r>
          </w:p>
          <w:p w:rsidR="00AF3AE5" w:rsidRPr="00A57F6A" w:rsidRDefault="00AF3AE5" w:rsidP="00A57F6A">
            <w:pPr>
              <w:ind w:left="3"/>
              <w:jc w:val="center"/>
              <w:rPr>
                <w:sz w:val="21"/>
                <w:szCs w:val="21"/>
              </w:rPr>
            </w:pPr>
            <w:r w:rsidRPr="00A57F6A">
              <w:rPr>
                <w:rFonts w:ascii="宋体" w:hAnsi="宋体" w:cs="宋体"/>
                <w:sz w:val="21"/>
                <w:szCs w:val="21"/>
              </w:rPr>
              <w:t>42</w:t>
            </w:r>
          </w:p>
        </w:tc>
        <w:tc>
          <w:tcPr>
            <w:tcW w:w="610" w:type="dxa"/>
            <w:vAlign w:val="center"/>
          </w:tcPr>
          <w:p w:rsidR="00AF3AE5" w:rsidRPr="00A57F6A" w:rsidRDefault="00AF3AE5" w:rsidP="00A57F6A">
            <w:pPr>
              <w:ind w:left="3"/>
              <w:jc w:val="center"/>
              <w:rPr>
                <w:rFonts w:ascii="宋体" w:cs="宋体"/>
                <w:sz w:val="21"/>
                <w:szCs w:val="21"/>
              </w:rPr>
            </w:pPr>
            <w:r w:rsidRPr="00A57F6A">
              <w:rPr>
                <w:rFonts w:ascii="宋体" w:hAnsi="宋体" w:cs="宋体"/>
                <w:sz w:val="21"/>
                <w:szCs w:val="21"/>
              </w:rPr>
              <w:t>20.</w:t>
            </w:r>
          </w:p>
          <w:p w:rsidR="00AF3AE5" w:rsidRPr="00A57F6A" w:rsidRDefault="00AF3AE5" w:rsidP="00A57F6A">
            <w:pPr>
              <w:ind w:left="3"/>
              <w:jc w:val="center"/>
              <w:rPr>
                <w:sz w:val="21"/>
                <w:szCs w:val="21"/>
              </w:rPr>
            </w:pPr>
            <w:r w:rsidRPr="00A57F6A">
              <w:rPr>
                <w:rFonts w:ascii="宋体" w:hAnsi="宋体" w:cs="宋体"/>
                <w:sz w:val="21"/>
                <w:szCs w:val="21"/>
              </w:rPr>
              <w:t>35</w:t>
            </w:r>
          </w:p>
        </w:tc>
        <w:tc>
          <w:tcPr>
            <w:tcW w:w="610" w:type="dxa"/>
            <w:vAlign w:val="center"/>
          </w:tcPr>
          <w:p w:rsidR="00AF3AE5" w:rsidRPr="00A57F6A" w:rsidRDefault="00AF3AE5" w:rsidP="00A57F6A">
            <w:pPr>
              <w:jc w:val="center"/>
              <w:rPr>
                <w:rFonts w:ascii="宋体" w:cs="宋体"/>
                <w:sz w:val="21"/>
                <w:szCs w:val="21"/>
              </w:rPr>
            </w:pPr>
            <w:r w:rsidRPr="00A57F6A">
              <w:rPr>
                <w:rFonts w:ascii="宋体" w:hAnsi="宋体" w:cs="宋体"/>
                <w:sz w:val="21"/>
                <w:szCs w:val="21"/>
              </w:rPr>
              <w:t>11.</w:t>
            </w:r>
          </w:p>
          <w:p w:rsidR="00AF3AE5" w:rsidRPr="00A57F6A" w:rsidRDefault="00AF3AE5" w:rsidP="00A57F6A">
            <w:pPr>
              <w:jc w:val="center"/>
              <w:rPr>
                <w:sz w:val="21"/>
                <w:szCs w:val="21"/>
              </w:rPr>
            </w:pPr>
            <w:r w:rsidRPr="00A57F6A">
              <w:rPr>
                <w:rFonts w:ascii="宋体" w:hAnsi="宋体" w:cs="宋体"/>
                <w:sz w:val="21"/>
                <w:szCs w:val="21"/>
              </w:rPr>
              <w:t>63</w:t>
            </w:r>
          </w:p>
        </w:tc>
        <w:tc>
          <w:tcPr>
            <w:tcW w:w="610" w:type="dxa"/>
            <w:vAlign w:val="center"/>
          </w:tcPr>
          <w:p w:rsidR="00AF3AE5" w:rsidRPr="00A57F6A" w:rsidRDefault="00AF3AE5" w:rsidP="00A57F6A">
            <w:pPr>
              <w:ind w:left="114"/>
              <w:jc w:val="center"/>
              <w:rPr>
                <w:sz w:val="21"/>
                <w:szCs w:val="21"/>
              </w:rPr>
            </w:pPr>
            <w:r w:rsidRPr="00A57F6A">
              <w:rPr>
                <w:rFonts w:ascii="宋体" w:hAnsi="宋体" w:cs="宋体"/>
                <w:sz w:val="21"/>
                <w:szCs w:val="21"/>
              </w:rPr>
              <w:t>34.88</w:t>
            </w:r>
          </w:p>
        </w:tc>
        <w:tc>
          <w:tcPr>
            <w:tcW w:w="610" w:type="dxa"/>
            <w:vAlign w:val="center"/>
          </w:tcPr>
          <w:p w:rsidR="00AF3AE5" w:rsidRPr="00A57F6A" w:rsidRDefault="00AF3AE5" w:rsidP="00A57F6A">
            <w:pPr>
              <w:ind w:left="3"/>
              <w:jc w:val="center"/>
              <w:rPr>
                <w:rFonts w:ascii="宋体" w:cs="宋体"/>
                <w:sz w:val="21"/>
                <w:szCs w:val="21"/>
              </w:rPr>
            </w:pPr>
            <w:r w:rsidRPr="00A57F6A">
              <w:rPr>
                <w:rFonts w:ascii="宋体" w:hAnsi="宋体" w:cs="宋体"/>
                <w:sz w:val="21"/>
                <w:szCs w:val="21"/>
              </w:rPr>
              <w:t>38.</w:t>
            </w:r>
          </w:p>
          <w:p w:rsidR="00AF3AE5" w:rsidRPr="00A57F6A" w:rsidRDefault="00AF3AE5" w:rsidP="00A57F6A">
            <w:pPr>
              <w:ind w:left="3"/>
              <w:jc w:val="center"/>
              <w:rPr>
                <w:sz w:val="21"/>
                <w:szCs w:val="21"/>
              </w:rPr>
            </w:pPr>
            <w:r w:rsidRPr="00A57F6A">
              <w:rPr>
                <w:rFonts w:ascii="宋体" w:hAnsi="宋体" w:cs="宋体"/>
                <w:sz w:val="21"/>
                <w:szCs w:val="21"/>
              </w:rPr>
              <w:t>37</w:t>
            </w:r>
          </w:p>
        </w:tc>
        <w:tc>
          <w:tcPr>
            <w:tcW w:w="610" w:type="dxa"/>
            <w:vAlign w:val="center"/>
          </w:tcPr>
          <w:p w:rsidR="00AF3AE5" w:rsidRPr="00A57F6A" w:rsidRDefault="00AF3AE5" w:rsidP="00A57F6A">
            <w:pPr>
              <w:ind w:left="3"/>
              <w:jc w:val="center"/>
              <w:rPr>
                <w:rFonts w:ascii="宋体" w:cs="宋体"/>
                <w:sz w:val="21"/>
                <w:szCs w:val="21"/>
              </w:rPr>
            </w:pPr>
            <w:r w:rsidRPr="00A57F6A">
              <w:rPr>
                <w:rFonts w:ascii="宋体" w:hAnsi="宋体" w:cs="宋体"/>
                <w:sz w:val="21"/>
                <w:szCs w:val="21"/>
              </w:rPr>
              <w:t>25</w:t>
            </w:r>
            <w:r w:rsidRPr="00A57F6A">
              <w:rPr>
                <w:rFonts w:ascii="宋体" w:cs="宋体"/>
                <w:sz w:val="21"/>
                <w:szCs w:val="21"/>
              </w:rPr>
              <w:t>.</w:t>
            </w:r>
          </w:p>
          <w:p w:rsidR="00AF3AE5" w:rsidRPr="00A57F6A" w:rsidRDefault="00AF3AE5" w:rsidP="00A57F6A">
            <w:pPr>
              <w:ind w:left="3"/>
              <w:jc w:val="center"/>
              <w:rPr>
                <w:sz w:val="21"/>
                <w:szCs w:val="21"/>
              </w:rPr>
            </w:pPr>
            <w:r w:rsidRPr="00A57F6A">
              <w:rPr>
                <w:rFonts w:ascii="宋体" w:hAnsi="宋体" w:cs="宋体"/>
                <w:sz w:val="21"/>
                <w:szCs w:val="21"/>
              </w:rPr>
              <w:t>58</w:t>
            </w:r>
          </w:p>
        </w:tc>
        <w:tc>
          <w:tcPr>
            <w:tcW w:w="611" w:type="dxa"/>
            <w:vAlign w:val="center"/>
          </w:tcPr>
          <w:p w:rsidR="00AF3AE5" w:rsidRPr="00A57F6A" w:rsidRDefault="00AF3AE5" w:rsidP="00A57F6A">
            <w:pPr>
              <w:jc w:val="center"/>
              <w:rPr>
                <w:sz w:val="21"/>
                <w:szCs w:val="21"/>
              </w:rPr>
            </w:pPr>
            <w:r w:rsidRPr="00A57F6A">
              <w:rPr>
                <w:rFonts w:ascii="宋体" w:hAnsi="宋体" w:cs="宋体"/>
                <w:sz w:val="21"/>
                <w:szCs w:val="21"/>
              </w:rPr>
              <w:t>1.16</w:t>
            </w:r>
          </w:p>
        </w:tc>
      </w:tr>
    </w:tbl>
    <w:p w:rsidR="00AF3AE5" w:rsidRDefault="00AF3AE5">
      <w:pPr>
        <w:adjustRightInd w:val="0"/>
        <w:rPr>
          <w:rFonts w:ascii="黑体" w:eastAsia="黑体" w:hAnsi="黑体" w:cs="黑体"/>
          <w:color w:val="000000"/>
          <w:sz w:val="24"/>
        </w:rPr>
      </w:pPr>
    </w:p>
    <w:p w:rsidR="00AF3AE5" w:rsidRDefault="00AF3AE5">
      <w:pPr>
        <w:numPr>
          <w:ilvl w:val="0"/>
          <w:numId w:val="3"/>
        </w:numPr>
        <w:adjustRightInd w:val="0"/>
        <w:rPr>
          <w:rFonts w:ascii="黑体" w:eastAsia="黑体" w:hAnsi="黑体" w:cs="黑体"/>
          <w:color w:val="000000"/>
          <w:sz w:val="24"/>
        </w:rPr>
      </w:pPr>
      <w:r>
        <w:rPr>
          <w:rFonts w:ascii="黑体" w:eastAsia="黑体" w:hAnsi="黑体" w:cs="黑体" w:hint="eastAsia"/>
          <w:color w:val="000000"/>
          <w:sz w:val="24"/>
        </w:rPr>
        <w:t>师资队伍建设</w:t>
      </w:r>
      <w:bookmarkEnd w:id="24"/>
    </w:p>
    <w:p w:rsidR="00AF3AE5" w:rsidRDefault="00AF3AE5" w:rsidP="00B764C0">
      <w:pPr>
        <w:spacing w:line="400" w:lineRule="exact"/>
        <w:ind w:firstLineChars="200" w:firstLine="480"/>
        <w:rPr>
          <w:rFonts w:ascii="宋体" w:cs="宋体"/>
          <w:color w:val="000000"/>
          <w:sz w:val="24"/>
        </w:rPr>
      </w:pPr>
      <w:r>
        <w:rPr>
          <w:rFonts w:ascii="宋体" w:hAnsi="宋体" w:cs="宋体" w:hint="eastAsia"/>
          <w:color w:val="000000"/>
          <w:sz w:val="24"/>
        </w:rPr>
        <w:t>根据专业建设需要和国家本科教学审核评估要求，学校采取多种措施加强师资队伍建设，增加师资队伍总量、提高师资队伍素质。一是加大人才引进工作力度，重点引进高学历、高职称人员和专业急需人才；二是有计划地接收和招聘优秀硕士、博士毕业生，并通过特聘、外聘、返聘等多种途径，补充师资队伍数量的不足，</w:t>
      </w:r>
      <w:r>
        <w:rPr>
          <w:rFonts w:ascii="宋体" w:hAnsi="宋体" w:cs="宋体"/>
          <w:color w:val="000000"/>
          <w:sz w:val="24"/>
        </w:rPr>
        <w:t>2015</w:t>
      </w:r>
      <w:r>
        <w:rPr>
          <w:rFonts w:ascii="宋体" w:hAnsi="宋体" w:cs="宋体" w:hint="eastAsia"/>
          <w:color w:val="000000"/>
          <w:sz w:val="24"/>
        </w:rPr>
        <w:t>年新引进“千人计划”人选，长江学者</w:t>
      </w:r>
      <w:r>
        <w:rPr>
          <w:rFonts w:ascii="宋体" w:hAnsi="宋体" w:cs="宋体"/>
          <w:color w:val="000000"/>
          <w:sz w:val="24"/>
        </w:rPr>
        <w:t>3</w:t>
      </w:r>
      <w:r>
        <w:rPr>
          <w:rFonts w:ascii="宋体" w:hAnsi="宋体" w:cs="宋体" w:hint="eastAsia"/>
          <w:color w:val="000000"/>
          <w:sz w:val="24"/>
        </w:rPr>
        <w:t>人；</w:t>
      </w:r>
      <w:r>
        <w:rPr>
          <w:rFonts w:ascii="宋体" w:hAnsi="宋体" w:cs="宋体"/>
          <w:color w:val="000000"/>
          <w:sz w:val="24"/>
        </w:rPr>
        <w:t>2015</w:t>
      </w:r>
      <w:r>
        <w:rPr>
          <w:rFonts w:ascii="宋体" w:hAnsi="宋体" w:cs="宋体" w:hint="eastAsia"/>
          <w:color w:val="000000"/>
          <w:sz w:val="24"/>
        </w:rPr>
        <w:t>年招聘国家“</w:t>
      </w:r>
      <w:r>
        <w:rPr>
          <w:rFonts w:ascii="宋体" w:hAnsi="宋体" w:cs="宋体"/>
          <w:color w:val="000000"/>
          <w:sz w:val="24"/>
        </w:rPr>
        <w:t>985</w:t>
      </w:r>
      <w:r>
        <w:rPr>
          <w:rFonts w:ascii="宋体" w:hAnsi="宋体" w:cs="宋体" w:hint="eastAsia"/>
          <w:color w:val="000000"/>
          <w:sz w:val="24"/>
        </w:rPr>
        <w:t>”、“</w:t>
      </w:r>
      <w:r>
        <w:rPr>
          <w:rFonts w:ascii="宋体" w:hAnsi="宋体" w:cs="宋体"/>
          <w:color w:val="000000"/>
          <w:sz w:val="24"/>
        </w:rPr>
        <w:t>211</w:t>
      </w:r>
      <w:r>
        <w:rPr>
          <w:rFonts w:ascii="宋体" w:hAnsi="宋体" w:cs="宋体" w:hint="eastAsia"/>
          <w:color w:val="000000"/>
          <w:sz w:val="24"/>
        </w:rPr>
        <w:t>”等高校毕业博士</w:t>
      </w:r>
      <w:r>
        <w:rPr>
          <w:rFonts w:ascii="宋体" w:hAnsi="宋体" w:cs="宋体"/>
          <w:color w:val="000000"/>
          <w:sz w:val="24"/>
        </w:rPr>
        <w:t>43</w:t>
      </w:r>
      <w:r>
        <w:rPr>
          <w:rFonts w:ascii="宋体" w:hAnsi="宋体" w:cs="宋体" w:hint="eastAsia"/>
          <w:color w:val="000000"/>
          <w:sz w:val="24"/>
        </w:rPr>
        <w:t>人；三是根据师资队伍建设规划开展教师在职进修和培训；四是聘请相关专业领域专家、实践经验丰富的行业企业工程技术及管理专家，组建高水平的专兼职教学团队。全面提高师资队伍的业务能力和教学水平。建立了一支数量充足、结构合理、素质优良的专任教师队伍。</w:t>
      </w:r>
    </w:p>
    <w:p w:rsidR="00AF3AE5" w:rsidRDefault="00AF3AE5" w:rsidP="00B764C0">
      <w:pPr>
        <w:spacing w:line="400" w:lineRule="exact"/>
        <w:ind w:firstLineChars="200" w:firstLine="480"/>
        <w:rPr>
          <w:rFonts w:ascii="宋体" w:cs="宋体"/>
          <w:color w:val="000000"/>
          <w:sz w:val="24"/>
        </w:rPr>
      </w:pPr>
      <w:r>
        <w:rPr>
          <w:rFonts w:ascii="宋体" w:hAnsi="宋体" w:cs="宋体" w:hint="eastAsia"/>
          <w:color w:val="000000"/>
          <w:sz w:val="24"/>
        </w:rPr>
        <w:t>教师发展中心共组织教师参加境内外研修或培训</w:t>
      </w:r>
      <w:r>
        <w:rPr>
          <w:rFonts w:ascii="宋体" w:hAnsi="宋体" w:cs="宋体"/>
          <w:color w:val="000000"/>
          <w:sz w:val="24"/>
        </w:rPr>
        <w:t>92</w:t>
      </w:r>
      <w:r>
        <w:rPr>
          <w:rFonts w:ascii="宋体" w:hAnsi="宋体" w:cs="宋体" w:hint="eastAsia"/>
          <w:color w:val="000000"/>
          <w:sz w:val="24"/>
        </w:rPr>
        <w:t>场</w:t>
      </w:r>
      <w:r>
        <w:rPr>
          <w:rFonts w:ascii="宋体" w:hAnsi="宋体" w:cs="宋体"/>
          <w:color w:val="000000"/>
          <w:sz w:val="24"/>
        </w:rPr>
        <w:t>2675</w:t>
      </w:r>
      <w:r>
        <w:rPr>
          <w:rFonts w:ascii="宋体" w:hAnsi="宋体" w:cs="宋体" w:hint="eastAsia"/>
          <w:color w:val="000000"/>
          <w:sz w:val="24"/>
        </w:rPr>
        <w:t>人次。其中首次承担全国高校教师网络培训直播讲座，向全国</w:t>
      </w:r>
      <w:r>
        <w:rPr>
          <w:rFonts w:ascii="宋体" w:hAnsi="宋体" w:cs="宋体"/>
          <w:color w:val="000000"/>
          <w:sz w:val="24"/>
        </w:rPr>
        <w:t>100</w:t>
      </w:r>
      <w:r>
        <w:rPr>
          <w:rFonts w:ascii="宋体" w:hAnsi="宋体" w:cs="宋体" w:hint="eastAsia"/>
          <w:color w:val="000000"/>
          <w:sz w:val="24"/>
        </w:rPr>
        <w:t>余所院校同步直播，共有</w:t>
      </w:r>
      <w:r>
        <w:rPr>
          <w:rFonts w:ascii="宋体" w:hAnsi="宋体" w:cs="宋体"/>
          <w:color w:val="000000"/>
          <w:sz w:val="24"/>
        </w:rPr>
        <w:t>500</w:t>
      </w:r>
      <w:r>
        <w:rPr>
          <w:rFonts w:ascii="宋体" w:hAnsi="宋体" w:cs="宋体" w:hint="eastAsia"/>
          <w:color w:val="000000"/>
          <w:sz w:val="24"/>
        </w:rPr>
        <w:t>余人同时在线收看，达到培训教师和宣传学校的目的。组织了共</w:t>
      </w:r>
      <w:r>
        <w:rPr>
          <w:rFonts w:ascii="宋体" w:hAnsi="宋体" w:cs="宋体"/>
          <w:color w:val="000000"/>
          <w:sz w:val="24"/>
        </w:rPr>
        <w:t>5</w:t>
      </w:r>
      <w:r>
        <w:rPr>
          <w:rFonts w:ascii="宋体" w:hAnsi="宋体" w:cs="宋体" w:hint="eastAsia"/>
          <w:color w:val="000000"/>
          <w:sz w:val="24"/>
        </w:rPr>
        <w:t>场</w:t>
      </w:r>
      <w:r>
        <w:rPr>
          <w:rFonts w:ascii="宋体" w:hAnsi="宋体" w:cs="宋体"/>
          <w:color w:val="000000"/>
          <w:sz w:val="24"/>
        </w:rPr>
        <w:t>48</w:t>
      </w:r>
      <w:r>
        <w:rPr>
          <w:rFonts w:ascii="宋体" w:hAnsi="宋体" w:cs="宋体" w:hint="eastAsia"/>
          <w:color w:val="000000"/>
          <w:sz w:val="24"/>
        </w:rPr>
        <w:t>人次赴英国曼彻斯特大学、爱尔兰沃特福德理工大学、加拿大渥太华大学、新西兰梅西大学和香港中文大学进行研修，组织教师参加了河北省培训</w:t>
      </w:r>
      <w:r>
        <w:rPr>
          <w:rFonts w:ascii="宋体" w:hAnsi="宋体" w:cs="宋体"/>
          <w:color w:val="000000"/>
          <w:sz w:val="24"/>
        </w:rPr>
        <w:t>5</w:t>
      </w:r>
      <w:r>
        <w:rPr>
          <w:rFonts w:ascii="宋体" w:hAnsi="宋体" w:cs="宋体" w:hint="eastAsia"/>
          <w:color w:val="000000"/>
          <w:sz w:val="24"/>
        </w:rPr>
        <w:t>场</w:t>
      </w:r>
      <w:r>
        <w:rPr>
          <w:rFonts w:ascii="宋体" w:hAnsi="宋体" w:cs="宋体"/>
          <w:color w:val="000000"/>
          <w:sz w:val="24"/>
        </w:rPr>
        <w:t>530</w:t>
      </w:r>
      <w:r>
        <w:rPr>
          <w:rFonts w:ascii="宋体" w:hAnsi="宋体" w:cs="宋体" w:hint="eastAsia"/>
          <w:color w:val="000000"/>
          <w:sz w:val="24"/>
        </w:rPr>
        <w:t>人次。组织了名师讲坛、经验分享、研修汇报、课堂观摩、示范观摩、课程观摩、工程实训、送教下院、师德师风培训、学术英语培训、职业素养培训、普通话培训、网络课程培训、基本技能培训等校内培训</w:t>
      </w:r>
      <w:r>
        <w:rPr>
          <w:rFonts w:ascii="宋体" w:hAnsi="宋体" w:cs="宋体"/>
          <w:color w:val="000000"/>
          <w:sz w:val="24"/>
        </w:rPr>
        <w:t>82</w:t>
      </w:r>
      <w:r>
        <w:rPr>
          <w:rFonts w:ascii="宋体" w:hAnsi="宋体" w:cs="宋体" w:hint="eastAsia"/>
          <w:color w:val="000000"/>
          <w:sz w:val="24"/>
        </w:rPr>
        <w:t>场</w:t>
      </w:r>
      <w:r>
        <w:rPr>
          <w:rFonts w:ascii="宋体" w:hAnsi="宋体" w:cs="宋体"/>
          <w:color w:val="000000"/>
          <w:sz w:val="24"/>
        </w:rPr>
        <w:t>2097</w:t>
      </w:r>
      <w:r>
        <w:rPr>
          <w:rFonts w:ascii="宋体" w:hAnsi="宋体" w:cs="宋体" w:hint="eastAsia"/>
          <w:color w:val="000000"/>
          <w:sz w:val="24"/>
        </w:rPr>
        <w:t>人次，其中送教下院、硬笔书法与板书设计培训、第十三届天津市高校青年教师教学基本功竞赛参赛教师研习营为新开发项目，受到了各位老师好评。</w:t>
      </w:r>
    </w:p>
    <w:p w:rsidR="00AF3AE5" w:rsidRDefault="00AF3AE5" w:rsidP="00B764C0">
      <w:pPr>
        <w:spacing w:line="400" w:lineRule="exact"/>
        <w:ind w:firstLineChars="200" w:firstLine="480"/>
        <w:rPr>
          <w:rFonts w:ascii="宋体" w:cs="宋体"/>
          <w:color w:val="000000"/>
          <w:sz w:val="24"/>
        </w:rPr>
      </w:pPr>
      <w:r>
        <w:rPr>
          <w:rFonts w:ascii="宋体" w:hAnsi="宋体" w:cs="宋体" w:hint="eastAsia"/>
          <w:color w:val="000000"/>
          <w:sz w:val="24"/>
        </w:rPr>
        <w:t>教师发展中心共组织</w:t>
      </w:r>
      <w:r>
        <w:rPr>
          <w:rFonts w:ascii="宋体" w:hAnsi="宋体" w:cs="宋体"/>
          <w:color w:val="000000"/>
          <w:sz w:val="24"/>
        </w:rPr>
        <w:t>5</w:t>
      </w:r>
      <w:r>
        <w:rPr>
          <w:rFonts w:ascii="宋体" w:hAnsi="宋体" w:cs="宋体" w:hint="eastAsia"/>
          <w:color w:val="000000"/>
          <w:sz w:val="24"/>
        </w:rPr>
        <w:t>场</w:t>
      </w:r>
      <w:r>
        <w:rPr>
          <w:rFonts w:ascii="宋体" w:hAnsi="宋体" w:cs="宋体"/>
          <w:color w:val="000000"/>
          <w:sz w:val="24"/>
        </w:rPr>
        <w:t>204</w:t>
      </w:r>
      <w:r>
        <w:rPr>
          <w:rFonts w:ascii="宋体" w:hAnsi="宋体" w:cs="宋体" w:hint="eastAsia"/>
          <w:color w:val="000000"/>
          <w:sz w:val="24"/>
        </w:rPr>
        <w:t>位教师参加了“教师教学技能竞赛”、“教师</w:t>
      </w:r>
      <w:r>
        <w:rPr>
          <w:rFonts w:ascii="宋体" w:hAnsi="宋体" w:cs="宋体" w:hint="eastAsia"/>
          <w:color w:val="000000"/>
          <w:sz w:val="24"/>
        </w:rPr>
        <w:lastRenderedPageBreak/>
        <w:t>师德建设及板书设计竞赛”、“青年教师教学基本功竞赛”、“河北省高等学校‘世纪之星’青年教师英语演讲大赛”和“全国高等院校工程应用技术教师大赛”，聘请评委听课</w:t>
      </w:r>
      <w:r>
        <w:rPr>
          <w:rFonts w:ascii="宋体" w:hAnsi="宋体" w:cs="宋体"/>
          <w:color w:val="000000"/>
          <w:sz w:val="24"/>
        </w:rPr>
        <w:t>279</w:t>
      </w:r>
      <w:r>
        <w:rPr>
          <w:rFonts w:ascii="宋体" w:hAnsi="宋体" w:cs="宋体" w:hint="eastAsia"/>
          <w:color w:val="000000"/>
          <w:sz w:val="24"/>
        </w:rPr>
        <w:t>人次，受益学生</w:t>
      </w:r>
      <w:r>
        <w:rPr>
          <w:rFonts w:ascii="宋体" w:hAnsi="宋体" w:cs="宋体"/>
          <w:color w:val="000000"/>
          <w:sz w:val="24"/>
        </w:rPr>
        <w:t>6000</w:t>
      </w:r>
      <w:r>
        <w:rPr>
          <w:rFonts w:ascii="宋体" w:hAnsi="宋体" w:cs="宋体" w:hint="eastAsia"/>
          <w:color w:val="000000"/>
          <w:sz w:val="24"/>
        </w:rPr>
        <w:t>多人次，共有</w:t>
      </w:r>
      <w:r>
        <w:rPr>
          <w:rFonts w:ascii="宋体" w:hAnsi="宋体" w:cs="宋体"/>
          <w:color w:val="000000"/>
          <w:sz w:val="24"/>
        </w:rPr>
        <w:t>113</w:t>
      </w:r>
      <w:r>
        <w:rPr>
          <w:rFonts w:ascii="宋体" w:hAnsi="宋体" w:cs="宋体" w:hint="eastAsia"/>
          <w:color w:val="000000"/>
          <w:sz w:val="24"/>
        </w:rPr>
        <w:t>人获奖，为教师本人展示教学才能提供了广阔的舞台。对学校第十三届青年教师教学基本功竞赛获一等奖的</w:t>
      </w:r>
      <w:r>
        <w:rPr>
          <w:rFonts w:ascii="宋体" w:hAnsi="宋体" w:cs="宋体"/>
          <w:color w:val="000000"/>
          <w:sz w:val="24"/>
        </w:rPr>
        <w:t>17</w:t>
      </w:r>
      <w:r>
        <w:rPr>
          <w:rFonts w:ascii="宋体" w:hAnsi="宋体" w:cs="宋体" w:hint="eastAsia"/>
          <w:color w:val="000000"/>
          <w:sz w:val="24"/>
        </w:rPr>
        <w:t>名获奖教师进行了电子展和实物展。</w:t>
      </w:r>
    </w:p>
    <w:p w:rsidR="00AF3AE5" w:rsidRDefault="00AF3AE5" w:rsidP="00B764C0">
      <w:pPr>
        <w:spacing w:line="400" w:lineRule="exact"/>
        <w:ind w:firstLineChars="200" w:firstLine="480"/>
        <w:rPr>
          <w:rFonts w:ascii="宋体" w:cs="宋体"/>
          <w:color w:val="000000"/>
          <w:sz w:val="24"/>
        </w:rPr>
      </w:pPr>
      <w:r>
        <w:rPr>
          <w:rFonts w:ascii="宋体" w:hAnsi="宋体" w:cs="宋体" w:hint="eastAsia"/>
          <w:color w:val="000000"/>
          <w:sz w:val="24"/>
        </w:rPr>
        <w:t>教师发展中心还为新入职专任教师分</w:t>
      </w:r>
      <w:r>
        <w:rPr>
          <w:rFonts w:ascii="宋体" w:hAnsi="宋体" w:cs="宋体"/>
          <w:color w:val="000000"/>
          <w:sz w:val="24"/>
        </w:rPr>
        <w:t>4</w:t>
      </w:r>
      <w:r>
        <w:rPr>
          <w:rFonts w:ascii="宋体" w:hAnsi="宋体" w:cs="宋体" w:hint="eastAsia"/>
          <w:color w:val="000000"/>
          <w:sz w:val="24"/>
        </w:rPr>
        <w:t>批</w:t>
      </w:r>
      <w:r>
        <w:rPr>
          <w:rFonts w:ascii="宋体" w:hAnsi="宋体" w:cs="宋体"/>
          <w:color w:val="000000"/>
          <w:sz w:val="24"/>
        </w:rPr>
        <w:t>111</w:t>
      </w:r>
      <w:r>
        <w:rPr>
          <w:rFonts w:ascii="宋体" w:hAnsi="宋体" w:cs="宋体" w:hint="eastAsia"/>
          <w:color w:val="000000"/>
          <w:sz w:val="24"/>
        </w:rPr>
        <w:t>人次提供了微格诊断服务，在微格教学诊断中，通过现场教学、专家点评、教案指导、交流讨论等形式，实现对新入职专任教师教学技能的提升；在微格科研诊断中，通过现场汇报、共性问题分析、单独指导、提问讨论等形式，增强了新入职专任教师科研基金申报能力。参加的教师们都认为专家的建议非常中肯、实用，对今后的教学和科研工作很有帮助，对于课堂教学、基金申报等教学方面的问题有很强的指导意义。</w:t>
      </w:r>
    </w:p>
    <w:p w:rsidR="00AF3AE5" w:rsidRDefault="00AF3AE5">
      <w:pPr>
        <w:pStyle w:val="2"/>
        <w:spacing w:line="240" w:lineRule="auto"/>
        <w:rPr>
          <w:rFonts w:ascii="黑体" w:cs="黑体"/>
          <w:b w:val="0"/>
          <w:bCs w:val="0"/>
          <w:sz w:val="28"/>
          <w:szCs w:val="28"/>
        </w:rPr>
      </w:pPr>
      <w:bookmarkStart w:id="26" w:name="_Toc1641"/>
      <w:bookmarkStart w:id="27" w:name="_Toc30441"/>
      <w:r>
        <w:rPr>
          <w:rFonts w:ascii="黑体" w:hAnsi="黑体" w:cs="黑体" w:hint="eastAsia"/>
          <w:b w:val="0"/>
          <w:bCs w:val="0"/>
          <w:sz w:val="28"/>
          <w:szCs w:val="28"/>
        </w:rPr>
        <w:t>（二）</w:t>
      </w:r>
      <w:bookmarkEnd w:id="25"/>
      <w:r>
        <w:rPr>
          <w:rFonts w:ascii="黑体" w:hAnsi="黑体" w:cs="黑体" w:hint="eastAsia"/>
          <w:b w:val="0"/>
          <w:bCs w:val="0"/>
          <w:sz w:val="28"/>
          <w:szCs w:val="28"/>
        </w:rPr>
        <w:t>本科课程主讲教师情况</w:t>
      </w:r>
      <w:bookmarkEnd w:id="26"/>
      <w:bookmarkEnd w:id="27"/>
    </w:p>
    <w:p w:rsidR="00AF3AE5" w:rsidRDefault="00AF3AE5" w:rsidP="00B764C0">
      <w:pPr>
        <w:spacing w:line="400" w:lineRule="exact"/>
        <w:ind w:firstLineChars="200" w:firstLine="480"/>
        <w:rPr>
          <w:rFonts w:ascii="宋体" w:cs="宋体"/>
          <w:color w:val="000000"/>
          <w:sz w:val="24"/>
        </w:rPr>
      </w:pPr>
      <w:r>
        <w:rPr>
          <w:rFonts w:ascii="宋体" w:hAnsi="宋体" w:cs="宋体"/>
          <w:color w:val="000000"/>
          <w:sz w:val="24"/>
        </w:rPr>
        <w:t>2015</w:t>
      </w:r>
      <w:r>
        <w:rPr>
          <w:rFonts w:ascii="宋体" w:hAnsi="宋体" w:cs="宋体" w:hint="eastAsia"/>
          <w:color w:val="000000"/>
          <w:sz w:val="24"/>
        </w:rPr>
        <w:t>年度，本科课程授课教师</w:t>
      </w:r>
      <w:r>
        <w:rPr>
          <w:rFonts w:ascii="宋体" w:hAnsi="宋体" w:cs="宋体"/>
          <w:color w:val="000000"/>
          <w:sz w:val="24"/>
        </w:rPr>
        <w:t>1225</w:t>
      </w:r>
      <w:r>
        <w:rPr>
          <w:rFonts w:ascii="宋体" w:hAnsi="宋体" w:cs="宋体" w:hint="eastAsia"/>
          <w:color w:val="000000"/>
          <w:sz w:val="24"/>
        </w:rPr>
        <w:t>人，累计主讲课程</w:t>
      </w:r>
      <w:r>
        <w:rPr>
          <w:rFonts w:ascii="宋体" w:hAnsi="宋体" w:cs="宋体"/>
          <w:color w:val="000000"/>
          <w:sz w:val="24"/>
        </w:rPr>
        <w:t>4366</w:t>
      </w:r>
      <w:r>
        <w:rPr>
          <w:rFonts w:ascii="宋体" w:hAnsi="宋体" w:cs="宋体" w:hint="eastAsia"/>
          <w:color w:val="000000"/>
          <w:sz w:val="24"/>
        </w:rPr>
        <w:t>门次，其中教授授本科课程累计</w:t>
      </w:r>
      <w:r>
        <w:rPr>
          <w:rFonts w:ascii="宋体" w:hAnsi="宋体" w:cs="宋体"/>
          <w:color w:val="000000"/>
          <w:sz w:val="24"/>
        </w:rPr>
        <w:t>879</w:t>
      </w:r>
      <w:r>
        <w:rPr>
          <w:rFonts w:ascii="宋体" w:hAnsi="宋体" w:cs="宋体" w:hint="eastAsia"/>
          <w:color w:val="000000"/>
          <w:sz w:val="24"/>
        </w:rPr>
        <w:t>门次，占总课程数的比例为</w:t>
      </w:r>
      <w:r>
        <w:rPr>
          <w:rFonts w:ascii="宋体" w:hAnsi="宋体" w:cs="宋体"/>
          <w:color w:val="000000"/>
          <w:sz w:val="24"/>
        </w:rPr>
        <w:t>20.13%</w:t>
      </w:r>
      <w:r>
        <w:rPr>
          <w:rFonts w:ascii="宋体" w:hAnsi="宋体" w:cs="宋体" w:hint="eastAsia"/>
          <w:color w:val="000000"/>
          <w:sz w:val="24"/>
        </w:rPr>
        <w:t>。</w:t>
      </w:r>
    </w:p>
    <w:p w:rsidR="00AF3AE5" w:rsidRDefault="00AF3AE5" w:rsidP="00B764C0">
      <w:pPr>
        <w:spacing w:line="400" w:lineRule="exact"/>
        <w:ind w:firstLineChars="200" w:firstLine="480"/>
        <w:rPr>
          <w:rFonts w:ascii="宋体"/>
          <w:color w:val="000000"/>
          <w:sz w:val="24"/>
        </w:rPr>
      </w:pPr>
    </w:p>
    <w:p w:rsidR="00AF3AE5" w:rsidRDefault="00AF3AE5">
      <w:pPr>
        <w:keepNext/>
        <w:widowControl/>
        <w:jc w:val="center"/>
        <w:rPr>
          <w:rFonts w:ascii="宋体" w:cs="宋体"/>
          <w:sz w:val="21"/>
          <w:szCs w:val="21"/>
        </w:rPr>
      </w:pPr>
      <w:r>
        <w:rPr>
          <w:rFonts w:ascii="宋体" w:hAnsi="宋体" w:cs="宋体" w:hint="eastAsia"/>
          <w:sz w:val="21"/>
          <w:szCs w:val="21"/>
        </w:rPr>
        <w:t>表</w:t>
      </w:r>
      <w:r>
        <w:rPr>
          <w:rFonts w:ascii="宋体" w:hAnsi="宋体" w:cs="宋体"/>
          <w:sz w:val="21"/>
          <w:szCs w:val="21"/>
        </w:rPr>
        <w:t xml:space="preserve">2-3 </w:t>
      </w:r>
      <w:r>
        <w:rPr>
          <w:rFonts w:ascii="宋体" w:hAnsi="宋体" w:cs="宋体" w:hint="eastAsia"/>
          <w:sz w:val="21"/>
          <w:szCs w:val="21"/>
        </w:rPr>
        <w:t>高级职称教师所授课程情况</w:t>
      </w:r>
    </w:p>
    <w:tbl>
      <w:tblPr>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8" w:type="dxa"/>
          <w:right w:w="38" w:type="dxa"/>
        </w:tblCellMar>
        <w:tblLook w:val="00A0"/>
      </w:tblPr>
      <w:tblGrid>
        <w:gridCol w:w="1448"/>
        <w:gridCol w:w="2754"/>
        <w:gridCol w:w="2090"/>
        <w:gridCol w:w="2090"/>
      </w:tblGrid>
      <w:tr w:rsidR="00AF3AE5" w:rsidRPr="00A57F6A" w:rsidTr="00A57F6A">
        <w:trPr>
          <w:trHeight w:val="488"/>
        </w:trPr>
        <w:tc>
          <w:tcPr>
            <w:tcW w:w="4202" w:type="dxa"/>
            <w:gridSpan w:val="2"/>
            <w:vAlign w:val="center"/>
          </w:tcPr>
          <w:p w:rsidR="00AF3AE5" w:rsidRPr="00A57F6A" w:rsidRDefault="00AF3AE5" w:rsidP="00A57F6A">
            <w:pPr>
              <w:jc w:val="center"/>
              <w:rPr>
                <w:sz w:val="21"/>
                <w:szCs w:val="21"/>
              </w:rPr>
            </w:pPr>
            <w:bookmarkStart w:id="28" w:name="_Toc433736588"/>
            <w:bookmarkStart w:id="29" w:name="_Toc404067343"/>
            <w:r w:rsidRPr="00A57F6A">
              <w:rPr>
                <w:rFonts w:ascii="宋体" w:hAnsi="宋体" w:cs="宋体" w:hint="eastAsia"/>
                <w:sz w:val="21"/>
                <w:szCs w:val="21"/>
              </w:rPr>
              <w:t>项目</w:t>
            </w:r>
          </w:p>
        </w:tc>
        <w:tc>
          <w:tcPr>
            <w:tcW w:w="2090" w:type="dxa"/>
            <w:vAlign w:val="center"/>
          </w:tcPr>
          <w:p w:rsidR="00AF3AE5" w:rsidRPr="00A57F6A" w:rsidRDefault="00AF3AE5" w:rsidP="00A57F6A">
            <w:pPr>
              <w:jc w:val="center"/>
              <w:rPr>
                <w:sz w:val="21"/>
                <w:szCs w:val="21"/>
              </w:rPr>
            </w:pPr>
            <w:r w:rsidRPr="00A57F6A">
              <w:rPr>
                <w:rFonts w:ascii="宋体" w:hAnsi="宋体" w:cs="宋体" w:hint="eastAsia"/>
                <w:sz w:val="21"/>
                <w:szCs w:val="21"/>
              </w:rPr>
              <w:t>数量</w:t>
            </w:r>
          </w:p>
        </w:tc>
        <w:tc>
          <w:tcPr>
            <w:tcW w:w="2090" w:type="dxa"/>
            <w:vAlign w:val="center"/>
          </w:tcPr>
          <w:p w:rsidR="00AF3AE5" w:rsidRPr="00A57F6A" w:rsidRDefault="00AF3AE5" w:rsidP="00A57F6A">
            <w:pPr>
              <w:jc w:val="center"/>
              <w:rPr>
                <w:sz w:val="21"/>
                <w:szCs w:val="21"/>
              </w:rPr>
            </w:pPr>
            <w:r w:rsidRPr="00A57F6A">
              <w:rPr>
                <w:rFonts w:ascii="宋体" w:hAnsi="宋体" w:cs="宋体" w:hint="eastAsia"/>
                <w:sz w:val="21"/>
                <w:szCs w:val="21"/>
              </w:rPr>
              <w:t>百分比</w:t>
            </w:r>
            <w:r w:rsidRPr="00A57F6A">
              <w:rPr>
                <w:rFonts w:ascii="宋体" w:hAnsi="宋体" w:cs="宋体"/>
                <w:sz w:val="21"/>
                <w:szCs w:val="21"/>
              </w:rPr>
              <w:t>(%)</w:t>
            </w:r>
          </w:p>
        </w:tc>
      </w:tr>
      <w:tr w:rsidR="00AF3AE5" w:rsidRPr="00A57F6A" w:rsidTr="00A57F6A">
        <w:trPr>
          <w:trHeight w:val="488"/>
        </w:trPr>
        <w:tc>
          <w:tcPr>
            <w:tcW w:w="1448" w:type="dxa"/>
            <w:vMerge w:val="restart"/>
            <w:vAlign w:val="center"/>
          </w:tcPr>
          <w:p w:rsidR="00AF3AE5" w:rsidRPr="00A57F6A" w:rsidRDefault="00AF3AE5" w:rsidP="00A57F6A">
            <w:pPr>
              <w:jc w:val="center"/>
              <w:rPr>
                <w:sz w:val="21"/>
                <w:szCs w:val="21"/>
              </w:rPr>
            </w:pPr>
            <w:r w:rsidRPr="00A57F6A">
              <w:rPr>
                <w:rFonts w:ascii="宋体" w:hAnsi="宋体" w:cs="宋体" w:hint="eastAsia"/>
                <w:sz w:val="21"/>
                <w:szCs w:val="21"/>
              </w:rPr>
              <w:t>全校课程总门次数</w:t>
            </w:r>
          </w:p>
        </w:tc>
        <w:tc>
          <w:tcPr>
            <w:tcW w:w="2754" w:type="dxa"/>
            <w:vAlign w:val="center"/>
          </w:tcPr>
          <w:p w:rsidR="00AF3AE5" w:rsidRPr="00A57F6A" w:rsidRDefault="00AF3AE5" w:rsidP="00A57F6A">
            <w:pPr>
              <w:jc w:val="center"/>
              <w:rPr>
                <w:sz w:val="21"/>
                <w:szCs w:val="21"/>
              </w:rPr>
            </w:pPr>
            <w:r w:rsidRPr="00A57F6A">
              <w:rPr>
                <w:rFonts w:ascii="宋体" w:hAnsi="宋体" w:cs="宋体" w:hint="eastAsia"/>
                <w:sz w:val="21"/>
                <w:szCs w:val="21"/>
              </w:rPr>
              <w:t>总计</w:t>
            </w:r>
          </w:p>
        </w:tc>
        <w:tc>
          <w:tcPr>
            <w:tcW w:w="2090" w:type="dxa"/>
            <w:vAlign w:val="center"/>
          </w:tcPr>
          <w:p w:rsidR="00AF3AE5" w:rsidRPr="00A57F6A" w:rsidRDefault="00AF3AE5" w:rsidP="00A57F6A">
            <w:pPr>
              <w:jc w:val="center"/>
              <w:rPr>
                <w:sz w:val="21"/>
                <w:szCs w:val="21"/>
              </w:rPr>
            </w:pPr>
            <w:r w:rsidRPr="00A57F6A">
              <w:rPr>
                <w:rFonts w:ascii="宋体" w:hAnsi="宋体" w:cs="宋体"/>
                <w:sz w:val="21"/>
                <w:szCs w:val="21"/>
              </w:rPr>
              <w:t>4366</w:t>
            </w:r>
          </w:p>
        </w:tc>
        <w:tc>
          <w:tcPr>
            <w:tcW w:w="2090" w:type="dxa"/>
            <w:vAlign w:val="center"/>
          </w:tcPr>
          <w:p w:rsidR="00AF3AE5" w:rsidRPr="00A57F6A" w:rsidRDefault="00AF3AE5" w:rsidP="00A57F6A">
            <w:pPr>
              <w:jc w:val="center"/>
              <w:rPr>
                <w:sz w:val="21"/>
                <w:szCs w:val="21"/>
              </w:rPr>
            </w:pPr>
            <w:r w:rsidRPr="00A57F6A">
              <w:rPr>
                <w:rFonts w:ascii="宋体" w:hAnsi="宋体" w:cs="宋体"/>
                <w:sz w:val="21"/>
                <w:szCs w:val="21"/>
              </w:rPr>
              <w:t>/</w:t>
            </w:r>
          </w:p>
        </w:tc>
      </w:tr>
      <w:tr w:rsidR="00AF3AE5" w:rsidRPr="00A57F6A" w:rsidTr="00A57F6A">
        <w:trPr>
          <w:trHeight w:val="488"/>
        </w:trPr>
        <w:tc>
          <w:tcPr>
            <w:tcW w:w="1448" w:type="dxa"/>
            <w:vMerge/>
            <w:vAlign w:val="center"/>
          </w:tcPr>
          <w:p w:rsidR="00AF3AE5" w:rsidRPr="00A57F6A" w:rsidRDefault="00AF3AE5" w:rsidP="00A57F6A">
            <w:pPr>
              <w:jc w:val="center"/>
              <w:rPr>
                <w:sz w:val="21"/>
                <w:szCs w:val="21"/>
              </w:rPr>
            </w:pPr>
          </w:p>
        </w:tc>
        <w:tc>
          <w:tcPr>
            <w:tcW w:w="2754" w:type="dxa"/>
            <w:vAlign w:val="center"/>
          </w:tcPr>
          <w:p w:rsidR="00AF3AE5" w:rsidRPr="00A57F6A" w:rsidRDefault="00AF3AE5" w:rsidP="00A57F6A">
            <w:pPr>
              <w:jc w:val="center"/>
              <w:rPr>
                <w:sz w:val="21"/>
                <w:szCs w:val="21"/>
              </w:rPr>
            </w:pPr>
            <w:r w:rsidRPr="00A57F6A">
              <w:rPr>
                <w:rFonts w:ascii="宋体" w:hAnsi="宋体" w:cs="宋体" w:hint="eastAsia"/>
                <w:sz w:val="21"/>
                <w:szCs w:val="21"/>
              </w:rPr>
              <w:t>其中：教授授课门次数（门次）</w:t>
            </w:r>
          </w:p>
        </w:tc>
        <w:tc>
          <w:tcPr>
            <w:tcW w:w="2090" w:type="dxa"/>
            <w:vAlign w:val="center"/>
          </w:tcPr>
          <w:p w:rsidR="00AF3AE5" w:rsidRPr="00A57F6A" w:rsidRDefault="00AF3AE5" w:rsidP="00A57F6A">
            <w:pPr>
              <w:jc w:val="center"/>
              <w:rPr>
                <w:sz w:val="21"/>
                <w:szCs w:val="21"/>
              </w:rPr>
            </w:pPr>
            <w:r w:rsidRPr="00A57F6A">
              <w:rPr>
                <w:rFonts w:ascii="宋体" w:hAnsi="宋体" w:cs="宋体"/>
                <w:sz w:val="21"/>
                <w:szCs w:val="21"/>
              </w:rPr>
              <w:t>879</w:t>
            </w:r>
          </w:p>
        </w:tc>
        <w:tc>
          <w:tcPr>
            <w:tcW w:w="2090" w:type="dxa"/>
            <w:vAlign w:val="center"/>
          </w:tcPr>
          <w:p w:rsidR="00AF3AE5" w:rsidRPr="00A57F6A" w:rsidRDefault="00AF3AE5" w:rsidP="00A57F6A">
            <w:pPr>
              <w:jc w:val="center"/>
              <w:rPr>
                <w:sz w:val="21"/>
                <w:szCs w:val="21"/>
              </w:rPr>
            </w:pPr>
            <w:r w:rsidRPr="00A57F6A">
              <w:rPr>
                <w:rFonts w:ascii="宋体" w:hAnsi="宋体" w:cs="宋体"/>
                <w:sz w:val="21"/>
                <w:szCs w:val="21"/>
              </w:rPr>
              <w:t>20.13</w:t>
            </w:r>
          </w:p>
        </w:tc>
      </w:tr>
      <w:tr w:rsidR="00AF3AE5" w:rsidRPr="00A57F6A" w:rsidTr="00A57F6A">
        <w:trPr>
          <w:trHeight w:val="488"/>
        </w:trPr>
        <w:tc>
          <w:tcPr>
            <w:tcW w:w="1448" w:type="dxa"/>
            <w:vMerge/>
            <w:vAlign w:val="center"/>
          </w:tcPr>
          <w:p w:rsidR="00AF3AE5" w:rsidRPr="00A57F6A" w:rsidRDefault="00AF3AE5" w:rsidP="00A57F6A">
            <w:pPr>
              <w:jc w:val="center"/>
              <w:rPr>
                <w:sz w:val="21"/>
                <w:szCs w:val="21"/>
              </w:rPr>
            </w:pPr>
          </w:p>
        </w:tc>
        <w:tc>
          <w:tcPr>
            <w:tcW w:w="2754" w:type="dxa"/>
            <w:vAlign w:val="center"/>
          </w:tcPr>
          <w:p w:rsidR="00AF3AE5" w:rsidRPr="00A57F6A" w:rsidRDefault="00AF3AE5" w:rsidP="00A57F6A">
            <w:pPr>
              <w:ind w:left="240"/>
              <w:jc w:val="center"/>
              <w:rPr>
                <w:sz w:val="21"/>
                <w:szCs w:val="21"/>
              </w:rPr>
            </w:pPr>
            <w:r w:rsidRPr="00A57F6A">
              <w:rPr>
                <w:rFonts w:ascii="宋体" w:hAnsi="宋体" w:cs="宋体" w:hint="eastAsia"/>
                <w:sz w:val="21"/>
                <w:szCs w:val="21"/>
              </w:rPr>
              <w:t>副教授授课门次数（门次）</w:t>
            </w:r>
          </w:p>
        </w:tc>
        <w:tc>
          <w:tcPr>
            <w:tcW w:w="2090" w:type="dxa"/>
            <w:vAlign w:val="center"/>
          </w:tcPr>
          <w:p w:rsidR="00AF3AE5" w:rsidRPr="00A57F6A" w:rsidRDefault="00AF3AE5" w:rsidP="00A57F6A">
            <w:pPr>
              <w:jc w:val="center"/>
              <w:rPr>
                <w:sz w:val="21"/>
                <w:szCs w:val="21"/>
              </w:rPr>
            </w:pPr>
            <w:r w:rsidRPr="00A57F6A">
              <w:rPr>
                <w:rFonts w:ascii="宋体" w:hAnsi="宋体" w:cs="宋体"/>
                <w:sz w:val="21"/>
                <w:szCs w:val="21"/>
              </w:rPr>
              <w:t>1438</w:t>
            </w:r>
          </w:p>
        </w:tc>
        <w:tc>
          <w:tcPr>
            <w:tcW w:w="2090" w:type="dxa"/>
            <w:vAlign w:val="center"/>
          </w:tcPr>
          <w:p w:rsidR="00AF3AE5" w:rsidRPr="00A57F6A" w:rsidRDefault="00AF3AE5" w:rsidP="00A57F6A">
            <w:pPr>
              <w:jc w:val="center"/>
              <w:rPr>
                <w:sz w:val="21"/>
                <w:szCs w:val="21"/>
              </w:rPr>
            </w:pPr>
            <w:r w:rsidRPr="00A57F6A">
              <w:rPr>
                <w:rFonts w:ascii="宋体" w:hAnsi="宋体" w:cs="宋体"/>
                <w:sz w:val="21"/>
                <w:szCs w:val="21"/>
              </w:rPr>
              <w:t>32.94</w:t>
            </w:r>
          </w:p>
        </w:tc>
      </w:tr>
      <w:tr w:rsidR="00AF3AE5" w:rsidRPr="00A57F6A" w:rsidTr="00A57F6A">
        <w:trPr>
          <w:trHeight w:val="655"/>
        </w:trPr>
        <w:tc>
          <w:tcPr>
            <w:tcW w:w="1448" w:type="dxa"/>
            <w:vMerge/>
            <w:vAlign w:val="center"/>
          </w:tcPr>
          <w:p w:rsidR="00AF3AE5" w:rsidRPr="00A57F6A" w:rsidRDefault="00AF3AE5" w:rsidP="00A57F6A">
            <w:pPr>
              <w:jc w:val="center"/>
              <w:rPr>
                <w:sz w:val="21"/>
                <w:szCs w:val="21"/>
              </w:rPr>
            </w:pPr>
          </w:p>
        </w:tc>
        <w:tc>
          <w:tcPr>
            <w:tcW w:w="2754" w:type="dxa"/>
            <w:vAlign w:val="center"/>
          </w:tcPr>
          <w:p w:rsidR="00AF3AE5" w:rsidRPr="00A57F6A" w:rsidRDefault="00AF3AE5" w:rsidP="00A57F6A">
            <w:pPr>
              <w:jc w:val="center"/>
              <w:rPr>
                <w:rFonts w:ascii="宋体" w:cs="宋体"/>
                <w:sz w:val="21"/>
                <w:szCs w:val="21"/>
              </w:rPr>
            </w:pPr>
            <w:r w:rsidRPr="00A57F6A">
              <w:rPr>
                <w:rFonts w:ascii="宋体" w:hAnsi="宋体" w:cs="宋体" w:hint="eastAsia"/>
                <w:sz w:val="21"/>
                <w:szCs w:val="21"/>
              </w:rPr>
              <w:t>教授所授专业课程门次数</w:t>
            </w:r>
          </w:p>
          <w:p w:rsidR="00AF3AE5" w:rsidRPr="00A57F6A" w:rsidRDefault="00AF3AE5" w:rsidP="00A57F6A">
            <w:pPr>
              <w:jc w:val="center"/>
              <w:rPr>
                <w:sz w:val="21"/>
                <w:szCs w:val="21"/>
              </w:rPr>
            </w:pPr>
            <w:r w:rsidRPr="00A57F6A">
              <w:rPr>
                <w:rFonts w:ascii="宋体" w:hAnsi="宋体" w:cs="宋体" w:hint="eastAsia"/>
                <w:sz w:val="21"/>
                <w:szCs w:val="21"/>
              </w:rPr>
              <w:t>（门次）</w:t>
            </w:r>
          </w:p>
        </w:tc>
        <w:tc>
          <w:tcPr>
            <w:tcW w:w="2090" w:type="dxa"/>
            <w:vAlign w:val="center"/>
          </w:tcPr>
          <w:p w:rsidR="00AF3AE5" w:rsidRPr="00A57F6A" w:rsidRDefault="00AF3AE5" w:rsidP="00A57F6A">
            <w:pPr>
              <w:jc w:val="center"/>
              <w:rPr>
                <w:sz w:val="21"/>
                <w:szCs w:val="21"/>
              </w:rPr>
            </w:pPr>
            <w:r w:rsidRPr="00A57F6A">
              <w:rPr>
                <w:rFonts w:ascii="宋体" w:hAnsi="宋体" w:cs="宋体"/>
                <w:sz w:val="21"/>
                <w:szCs w:val="21"/>
              </w:rPr>
              <w:t>676</w:t>
            </w:r>
          </w:p>
        </w:tc>
        <w:tc>
          <w:tcPr>
            <w:tcW w:w="2090" w:type="dxa"/>
            <w:vAlign w:val="center"/>
          </w:tcPr>
          <w:p w:rsidR="00AF3AE5" w:rsidRPr="00A57F6A" w:rsidRDefault="00AF3AE5" w:rsidP="00A57F6A">
            <w:pPr>
              <w:jc w:val="center"/>
              <w:rPr>
                <w:sz w:val="21"/>
                <w:szCs w:val="21"/>
              </w:rPr>
            </w:pPr>
            <w:r w:rsidRPr="00A57F6A">
              <w:rPr>
                <w:rFonts w:ascii="宋体" w:hAnsi="宋体" w:cs="宋体"/>
                <w:sz w:val="21"/>
                <w:szCs w:val="21"/>
              </w:rPr>
              <w:t>15.48</w:t>
            </w:r>
          </w:p>
        </w:tc>
      </w:tr>
      <w:tr w:rsidR="00AF3AE5" w:rsidRPr="00A57F6A" w:rsidTr="00A57F6A">
        <w:trPr>
          <w:trHeight w:val="683"/>
        </w:trPr>
        <w:tc>
          <w:tcPr>
            <w:tcW w:w="1448" w:type="dxa"/>
            <w:vMerge/>
            <w:vAlign w:val="center"/>
          </w:tcPr>
          <w:p w:rsidR="00AF3AE5" w:rsidRPr="00A57F6A" w:rsidRDefault="00AF3AE5" w:rsidP="00A57F6A">
            <w:pPr>
              <w:jc w:val="center"/>
              <w:rPr>
                <w:sz w:val="21"/>
                <w:szCs w:val="21"/>
              </w:rPr>
            </w:pPr>
          </w:p>
        </w:tc>
        <w:tc>
          <w:tcPr>
            <w:tcW w:w="2754" w:type="dxa"/>
            <w:vAlign w:val="center"/>
          </w:tcPr>
          <w:p w:rsidR="00AF3AE5" w:rsidRPr="00A57F6A" w:rsidRDefault="00AF3AE5" w:rsidP="00A57F6A">
            <w:pPr>
              <w:jc w:val="center"/>
              <w:rPr>
                <w:sz w:val="21"/>
                <w:szCs w:val="21"/>
              </w:rPr>
            </w:pPr>
            <w:r w:rsidRPr="00A57F6A">
              <w:rPr>
                <w:rFonts w:ascii="宋体" w:hAnsi="宋体" w:cs="宋体" w:hint="eastAsia"/>
                <w:sz w:val="21"/>
                <w:szCs w:val="21"/>
              </w:rPr>
              <w:t>教授所授公共必修课门次数（门次）</w:t>
            </w:r>
          </w:p>
        </w:tc>
        <w:tc>
          <w:tcPr>
            <w:tcW w:w="2090" w:type="dxa"/>
            <w:vAlign w:val="center"/>
          </w:tcPr>
          <w:p w:rsidR="00AF3AE5" w:rsidRPr="00A57F6A" w:rsidRDefault="00AF3AE5" w:rsidP="00A57F6A">
            <w:pPr>
              <w:jc w:val="center"/>
              <w:rPr>
                <w:sz w:val="21"/>
                <w:szCs w:val="21"/>
              </w:rPr>
            </w:pPr>
            <w:r w:rsidRPr="00A57F6A">
              <w:rPr>
                <w:rFonts w:ascii="宋体" w:hAnsi="宋体" w:cs="宋体"/>
                <w:sz w:val="21"/>
                <w:szCs w:val="21"/>
              </w:rPr>
              <w:t>150</w:t>
            </w:r>
          </w:p>
        </w:tc>
        <w:tc>
          <w:tcPr>
            <w:tcW w:w="2090" w:type="dxa"/>
            <w:vAlign w:val="center"/>
          </w:tcPr>
          <w:p w:rsidR="00AF3AE5" w:rsidRPr="00A57F6A" w:rsidRDefault="00AF3AE5" w:rsidP="00A57F6A">
            <w:pPr>
              <w:jc w:val="center"/>
              <w:rPr>
                <w:sz w:val="21"/>
                <w:szCs w:val="21"/>
              </w:rPr>
            </w:pPr>
            <w:r w:rsidRPr="00A57F6A">
              <w:rPr>
                <w:rFonts w:ascii="宋体" w:hAnsi="宋体" w:cs="宋体"/>
                <w:sz w:val="21"/>
                <w:szCs w:val="21"/>
              </w:rPr>
              <w:t>3.44</w:t>
            </w:r>
          </w:p>
        </w:tc>
      </w:tr>
    </w:tbl>
    <w:p w:rsidR="00AF3AE5" w:rsidRDefault="00AF3AE5">
      <w:pPr>
        <w:pStyle w:val="2"/>
        <w:spacing w:line="240" w:lineRule="auto"/>
        <w:rPr>
          <w:rFonts w:ascii="黑体" w:cs="黑体"/>
          <w:b w:val="0"/>
          <w:bCs w:val="0"/>
          <w:sz w:val="28"/>
          <w:szCs w:val="28"/>
        </w:rPr>
      </w:pPr>
      <w:bookmarkStart w:id="30" w:name="_Toc3037"/>
      <w:bookmarkStart w:id="31" w:name="_Toc13227"/>
      <w:r>
        <w:rPr>
          <w:rFonts w:ascii="黑体" w:hAnsi="黑体" w:cs="黑体" w:hint="eastAsia"/>
          <w:b w:val="0"/>
          <w:bCs w:val="0"/>
          <w:sz w:val="28"/>
          <w:szCs w:val="28"/>
        </w:rPr>
        <w:t>（三）教学经费投入</w:t>
      </w:r>
      <w:bookmarkEnd w:id="28"/>
      <w:bookmarkEnd w:id="30"/>
      <w:bookmarkEnd w:id="31"/>
    </w:p>
    <w:p w:rsidR="00AF3AE5" w:rsidRDefault="00AF3AE5" w:rsidP="00B764C0">
      <w:pPr>
        <w:spacing w:line="400" w:lineRule="exact"/>
        <w:ind w:firstLineChars="200" w:firstLine="480"/>
        <w:rPr>
          <w:rFonts w:ascii="宋体" w:cs="宋体"/>
          <w:color w:val="000000"/>
          <w:sz w:val="24"/>
        </w:rPr>
      </w:pPr>
      <w:r>
        <w:rPr>
          <w:rFonts w:ascii="宋体" w:hAnsi="宋体" w:cs="宋体"/>
          <w:color w:val="000000"/>
          <w:sz w:val="24"/>
        </w:rPr>
        <w:t>2015</w:t>
      </w:r>
      <w:r>
        <w:rPr>
          <w:rFonts w:ascii="宋体" w:hAnsi="宋体" w:cs="宋体" w:hint="eastAsia"/>
          <w:color w:val="000000"/>
          <w:sz w:val="24"/>
        </w:rPr>
        <w:t>年学校教育经费总额</w:t>
      </w:r>
      <w:r>
        <w:rPr>
          <w:rFonts w:ascii="宋体" w:hAnsi="宋体" w:cs="宋体"/>
          <w:color w:val="000000"/>
          <w:sz w:val="24"/>
        </w:rPr>
        <w:t>95326</w:t>
      </w:r>
      <w:r>
        <w:rPr>
          <w:rFonts w:ascii="宋体" w:hAnsi="宋体" w:cs="宋体" w:hint="eastAsia"/>
          <w:color w:val="000000"/>
          <w:sz w:val="24"/>
        </w:rPr>
        <w:t>万元，其中教学经费总额</w:t>
      </w:r>
      <w:r>
        <w:rPr>
          <w:rFonts w:ascii="宋体" w:hAnsi="宋体" w:cs="宋体"/>
          <w:color w:val="000000"/>
          <w:sz w:val="24"/>
        </w:rPr>
        <w:t>78859</w:t>
      </w:r>
      <w:r>
        <w:rPr>
          <w:rFonts w:ascii="宋体" w:hAnsi="宋体" w:cs="宋体" w:hint="eastAsia"/>
          <w:color w:val="000000"/>
          <w:sz w:val="24"/>
        </w:rPr>
        <w:t>万元，教学改革与建设专项经费总额</w:t>
      </w:r>
      <w:r>
        <w:rPr>
          <w:rFonts w:ascii="宋体" w:hAnsi="宋体" w:cs="宋体"/>
          <w:color w:val="000000"/>
          <w:sz w:val="24"/>
        </w:rPr>
        <w:t>6732.07</w:t>
      </w:r>
      <w:r>
        <w:rPr>
          <w:rFonts w:ascii="宋体" w:hAnsi="宋体" w:cs="宋体" w:hint="eastAsia"/>
          <w:color w:val="000000"/>
          <w:sz w:val="24"/>
        </w:rPr>
        <w:t>万元。教学经费支出总计</w:t>
      </w:r>
      <w:r>
        <w:rPr>
          <w:rFonts w:ascii="宋体" w:hAnsi="宋体" w:cs="宋体"/>
          <w:color w:val="000000"/>
          <w:sz w:val="24"/>
        </w:rPr>
        <w:t>19003.97</w:t>
      </w:r>
      <w:r>
        <w:rPr>
          <w:rFonts w:ascii="宋体" w:hAnsi="宋体" w:cs="宋体" w:hint="eastAsia"/>
          <w:color w:val="000000"/>
          <w:sz w:val="24"/>
        </w:rPr>
        <w:t>万元，其中教学日常运行支出</w:t>
      </w:r>
      <w:r>
        <w:rPr>
          <w:rFonts w:ascii="宋体" w:hAnsi="宋体" w:cs="宋体"/>
          <w:color w:val="000000"/>
          <w:sz w:val="24"/>
        </w:rPr>
        <w:t>7266.84</w:t>
      </w:r>
      <w:r>
        <w:rPr>
          <w:rFonts w:ascii="宋体" w:hAnsi="宋体" w:cs="宋体" w:hint="eastAsia"/>
          <w:color w:val="000000"/>
          <w:sz w:val="24"/>
        </w:rPr>
        <w:t>万元，生均</w:t>
      </w:r>
      <w:r>
        <w:rPr>
          <w:rFonts w:ascii="宋体" w:hAnsi="宋体" w:cs="宋体"/>
          <w:color w:val="000000"/>
          <w:sz w:val="24"/>
        </w:rPr>
        <w:t>1.09</w:t>
      </w:r>
      <w:r>
        <w:rPr>
          <w:rFonts w:ascii="宋体" w:hAnsi="宋体" w:cs="宋体" w:hint="eastAsia"/>
          <w:color w:val="000000"/>
          <w:sz w:val="24"/>
        </w:rPr>
        <w:t>万元；实践教学支出</w:t>
      </w:r>
      <w:r>
        <w:rPr>
          <w:rFonts w:ascii="宋体" w:hAnsi="宋体" w:cs="宋体"/>
          <w:color w:val="000000"/>
          <w:sz w:val="24"/>
        </w:rPr>
        <w:t>2119.57</w:t>
      </w:r>
      <w:r>
        <w:rPr>
          <w:rFonts w:ascii="宋体" w:hAnsi="宋体" w:cs="宋体" w:hint="eastAsia"/>
          <w:color w:val="000000"/>
          <w:sz w:val="24"/>
        </w:rPr>
        <w:t>万元，生均</w:t>
      </w:r>
      <w:r>
        <w:rPr>
          <w:rFonts w:ascii="宋体" w:hAnsi="宋体" w:cs="宋体"/>
          <w:color w:val="000000"/>
          <w:sz w:val="24"/>
        </w:rPr>
        <w:t>1212</w:t>
      </w:r>
      <w:r>
        <w:rPr>
          <w:rFonts w:ascii="宋体" w:hAnsi="宋体" w:cs="宋体" w:hint="eastAsia"/>
          <w:color w:val="000000"/>
          <w:sz w:val="24"/>
        </w:rPr>
        <w:t>元。</w:t>
      </w:r>
    </w:p>
    <w:p w:rsidR="00AF3AE5" w:rsidRDefault="00AF3AE5">
      <w:pPr>
        <w:pStyle w:val="2"/>
        <w:spacing w:line="240" w:lineRule="auto"/>
        <w:rPr>
          <w:rFonts w:ascii="黑体" w:cs="黑体"/>
          <w:b w:val="0"/>
          <w:bCs w:val="0"/>
          <w:sz w:val="28"/>
          <w:szCs w:val="28"/>
        </w:rPr>
      </w:pPr>
      <w:bookmarkStart w:id="32" w:name="_Toc15065"/>
      <w:bookmarkStart w:id="33" w:name="_Toc103"/>
      <w:r>
        <w:rPr>
          <w:rFonts w:ascii="黑体" w:hAnsi="黑体" w:cs="黑体" w:hint="eastAsia"/>
          <w:b w:val="0"/>
          <w:bCs w:val="0"/>
          <w:sz w:val="28"/>
          <w:szCs w:val="28"/>
        </w:rPr>
        <w:lastRenderedPageBreak/>
        <w:t>（四）教学条件</w:t>
      </w:r>
      <w:bookmarkEnd w:id="29"/>
      <w:bookmarkEnd w:id="32"/>
      <w:bookmarkEnd w:id="33"/>
    </w:p>
    <w:p w:rsidR="00AF3AE5" w:rsidRDefault="00AF3AE5" w:rsidP="00B764C0">
      <w:pPr>
        <w:spacing w:line="400" w:lineRule="exact"/>
        <w:ind w:firstLineChars="200" w:firstLine="480"/>
        <w:rPr>
          <w:rFonts w:ascii="宋体"/>
          <w:color w:val="000000"/>
          <w:sz w:val="24"/>
        </w:rPr>
      </w:pPr>
      <w:r>
        <w:rPr>
          <w:rFonts w:ascii="宋体" w:hAnsi="宋体" w:hint="eastAsia"/>
          <w:color w:val="000000"/>
          <w:sz w:val="24"/>
        </w:rPr>
        <w:t>在科学统筹规划下，学校按照“优先保证教学运行，逐年提高教学投入”的方针，把对各类教学条件投入作为投入的重点加以保障。</w:t>
      </w:r>
    </w:p>
    <w:p w:rsidR="00AF3AE5" w:rsidRDefault="00AF3AE5">
      <w:pPr>
        <w:numPr>
          <w:ilvl w:val="0"/>
          <w:numId w:val="4"/>
        </w:numPr>
        <w:adjustRightInd w:val="0"/>
        <w:spacing w:line="400" w:lineRule="exact"/>
        <w:rPr>
          <w:rFonts w:ascii="黑体" w:eastAsia="黑体" w:hAnsi="黑体" w:cs="黑体"/>
          <w:color w:val="000000"/>
          <w:sz w:val="24"/>
        </w:rPr>
      </w:pPr>
      <w:bookmarkStart w:id="34" w:name="OLE_LINK4"/>
      <w:r>
        <w:rPr>
          <w:rFonts w:ascii="黑体" w:eastAsia="黑体" w:hAnsi="黑体" w:cs="黑体" w:hint="eastAsia"/>
          <w:color w:val="000000"/>
          <w:sz w:val="24"/>
        </w:rPr>
        <w:t>教学行政用房</w:t>
      </w:r>
    </w:p>
    <w:p w:rsidR="00AF3AE5" w:rsidRDefault="00AF3AE5" w:rsidP="00B764C0">
      <w:pPr>
        <w:spacing w:line="400" w:lineRule="exact"/>
        <w:ind w:firstLineChars="200" w:firstLine="480"/>
        <w:rPr>
          <w:rFonts w:ascii="黑体" w:eastAsia="黑体" w:hAnsi="黑体" w:cs="黑体"/>
          <w:color w:val="000000"/>
          <w:sz w:val="24"/>
        </w:rPr>
      </w:pPr>
      <w:r>
        <w:rPr>
          <w:rFonts w:ascii="宋体" w:hAnsi="宋体" w:hint="eastAsia"/>
          <w:color w:val="000000"/>
          <w:sz w:val="24"/>
        </w:rPr>
        <w:t>教学行政用房</w:t>
      </w:r>
      <w:r>
        <w:rPr>
          <w:rFonts w:ascii="宋体" w:hAnsi="宋体"/>
          <w:color w:val="000000"/>
          <w:sz w:val="24"/>
        </w:rPr>
        <w:t>414423.15</w:t>
      </w:r>
      <w:r>
        <w:rPr>
          <w:rFonts w:ascii="宋体" w:hAnsi="宋体" w:hint="eastAsia"/>
          <w:color w:val="000000"/>
          <w:sz w:val="24"/>
        </w:rPr>
        <w:t>平方米，生均</w:t>
      </w:r>
      <w:r>
        <w:rPr>
          <w:rFonts w:ascii="宋体" w:hAnsi="宋体"/>
          <w:color w:val="000000"/>
          <w:sz w:val="24"/>
        </w:rPr>
        <w:t>17.46</w:t>
      </w:r>
      <w:r>
        <w:rPr>
          <w:rFonts w:ascii="宋体" w:hAnsi="宋体" w:hint="eastAsia"/>
          <w:color w:val="000000"/>
          <w:sz w:val="24"/>
        </w:rPr>
        <w:t>平方米，</w:t>
      </w:r>
      <w:r>
        <w:rPr>
          <w:rFonts w:ascii="宋体" w:hAnsi="宋体" w:hint="eastAsia"/>
          <w:sz w:val="24"/>
        </w:rPr>
        <w:t>其中</w:t>
      </w:r>
      <w:r>
        <w:rPr>
          <w:rFonts w:ascii="宋体" w:hAnsi="宋体"/>
          <w:sz w:val="24"/>
        </w:rPr>
        <w:t>——</w:t>
      </w:r>
      <w:r>
        <w:rPr>
          <w:rFonts w:ascii="宋体" w:hAnsi="宋体" w:hint="eastAsia"/>
          <w:color w:val="000000"/>
          <w:sz w:val="24"/>
        </w:rPr>
        <w:t>实验室、实习场所面积</w:t>
      </w:r>
      <w:r>
        <w:rPr>
          <w:rFonts w:ascii="宋体" w:hAnsi="宋体"/>
          <w:color w:val="000000"/>
          <w:sz w:val="24"/>
        </w:rPr>
        <w:t>103530.42</w:t>
      </w:r>
      <w:r>
        <w:rPr>
          <w:rFonts w:ascii="宋体" w:hAnsi="宋体" w:hint="eastAsia"/>
          <w:color w:val="000000"/>
          <w:sz w:val="24"/>
        </w:rPr>
        <w:t>平方米，生均</w:t>
      </w:r>
      <w:r>
        <w:rPr>
          <w:rFonts w:ascii="宋体" w:hAnsi="宋体"/>
          <w:color w:val="000000"/>
          <w:sz w:val="24"/>
        </w:rPr>
        <w:t>4.36</w:t>
      </w:r>
      <w:r>
        <w:rPr>
          <w:rFonts w:ascii="宋体" w:hAnsi="宋体" w:hint="eastAsia"/>
          <w:color w:val="000000"/>
          <w:sz w:val="24"/>
        </w:rPr>
        <w:t>平方米。</w:t>
      </w:r>
    </w:p>
    <w:p w:rsidR="00AF3AE5" w:rsidRDefault="00AF3AE5">
      <w:pPr>
        <w:numPr>
          <w:ilvl w:val="0"/>
          <w:numId w:val="4"/>
        </w:numPr>
        <w:adjustRightInd w:val="0"/>
        <w:spacing w:line="400" w:lineRule="exact"/>
        <w:rPr>
          <w:rFonts w:ascii="黑体" w:eastAsia="黑体" w:hAnsi="黑体" w:cs="黑体"/>
          <w:color w:val="000000"/>
          <w:sz w:val="24"/>
        </w:rPr>
      </w:pPr>
      <w:r>
        <w:rPr>
          <w:rFonts w:ascii="黑体" w:eastAsia="黑体" w:hAnsi="黑体" w:cs="黑体" w:hint="eastAsia"/>
          <w:color w:val="000000"/>
          <w:sz w:val="24"/>
        </w:rPr>
        <w:t>教学场馆</w:t>
      </w:r>
    </w:p>
    <w:p w:rsidR="00AF3AE5" w:rsidRDefault="00AF3AE5" w:rsidP="00B764C0">
      <w:pPr>
        <w:spacing w:line="400" w:lineRule="exact"/>
        <w:ind w:firstLineChars="200" w:firstLine="480"/>
        <w:rPr>
          <w:rFonts w:ascii="宋体"/>
          <w:color w:val="000000"/>
          <w:sz w:val="24"/>
        </w:rPr>
      </w:pPr>
      <w:r>
        <w:rPr>
          <w:rFonts w:ascii="宋体" w:hAnsi="宋体" w:hint="eastAsia"/>
          <w:color w:val="000000"/>
          <w:sz w:val="24"/>
        </w:rPr>
        <w:t>学生食堂面积</w:t>
      </w:r>
      <w:r>
        <w:rPr>
          <w:rFonts w:ascii="宋体" w:hAnsi="宋体"/>
          <w:color w:val="000000"/>
          <w:sz w:val="24"/>
        </w:rPr>
        <w:t>45563</w:t>
      </w:r>
      <w:r>
        <w:rPr>
          <w:rFonts w:ascii="宋体" w:hAnsi="宋体" w:hint="eastAsia"/>
          <w:color w:val="000000"/>
          <w:sz w:val="24"/>
        </w:rPr>
        <w:t>平方米；学生宿舍</w:t>
      </w:r>
      <w:r>
        <w:rPr>
          <w:rFonts w:ascii="宋体" w:hAnsi="宋体"/>
          <w:color w:val="000000"/>
          <w:sz w:val="24"/>
        </w:rPr>
        <w:t>6578</w:t>
      </w:r>
      <w:r>
        <w:rPr>
          <w:rFonts w:ascii="宋体" w:hAnsi="宋体" w:hint="eastAsia"/>
          <w:color w:val="000000"/>
          <w:sz w:val="24"/>
        </w:rPr>
        <w:t>间，学生宿舍面积</w:t>
      </w:r>
      <w:r>
        <w:rPr>
          <w:rFonts w:ascii="宋体" w:hAnsi="宋体"/>
          <w:color w:val="000000"/>
          <w:sz w:val="24"/>
        </w:rPr>
        <w:t>262081</w:t>
      </w:r>
      <w:r>
        <w:rPr>
          <w:rFonts w:ascii="宋体" w:hAnsi="宋体" w:hint="eastAsia"/>
          <w:color w:val="000000"/>
          <w:sz w:val="24"/>
        </w:rPr>
        <w:t>平方米，生均</w:t>
      </w:r>
      <w:r>
        <w:rPr>
          <w:rFonts w:ascii="宋体" w:hAnsi="宋体"/>
          <w:color w:val="000000"/>
          <w:sz w:val="24"/>
        </w:rPr>
        <w:t>11.04</w:t>
      </w:r>
      <w:r>
        <w:rPr>
          <w:rFonts w:ascii="宋体" w:hAnsi="宋体" w:hint="eastAsia"/>
          <w:color w:val="000000"/>
          <w:sz w:val="24"/>
        </w:rPr>
        <w:t>平方米；运动场数量</w:t>
      </w:r>
      <w:r>
        <w:rPr>
          <w:rFonts w:ascii="宋体" w:hAnsi="宋体"/>
          <w:color w:val="000000"/>
          <w:sz w:val="24"/>
        </w:rPr>
        <w:t>9</w:t>
      </w:r>
      <w:r>
        <w:rPr>
          <w:rFonts w:ascii="宋体" w:hAnsi="宋体" w:hint="eastAsia"/>
          <w:color w:val="000000"/>
          <w:sz w:val="24"/>
        </w:rPr>
        <w:t>个，运动场面积</w:t>
      </w:r>
      <w:r>
        <w:rPr>
          <w:rFonts w:ascii="宋体" w:hAnsi="宋体"/>
          <w:color w:val="000000"/>
          <w:sz w:val="24"/>
        </w:rPr>
        <w:t>136340</w:t>
      </w:r>
      <w:r>
        <w:rPr>
          <w:rFonts w:ascii="宋体" w:hAnsi="宋体" w:hint="eastAsia"/>
          <w:color w:val="000000"/>
          <w:sz w:val="24"/>
        </w:rPr>
        <w:t>平方米。</w:t>
      </w:r>
    </w:p>
    <w:bookmarkEnd w:id="34"/>
    <w:p w:rsidR="00AF3AE5" w:rsidRDefault="00AF3AE5">
      <w:pPr>
        <w:adjustRightInd w:val="0"/>
        <w:spacing w:line="400" w:lineRule="exact"/>
        <w:rPr>
          <w:rFonts w:ascii="黑体" w:eastAsia="黑体" w:hAnsi="黑体" w:cs="黑体"/>
          <w:color w:val="000000"/>
          <w:sz w:val="24"/>
        </w:rPr>
      </w:pPr>
      <w:r>
        <w:rPr>
          <w:rFonts w:ascii="黑体" w:eastAsia="黑体" w:hAnsi="黑体" w:cs="黑体"/>
          <w:color w:val="000000"/>
          <w:sz w:val="24"/>
        </w:rPr>
        <w:t>3.</w:t>
      </w:r>
      <w:r>
        <w:rPr>
          <w:rFonts w:ascii="黑体" w:eastAsia="黑体" w:hAnsi="黑体" w:cs="黑体" w:hint="eastAsia"/>
          <w:color w:val="000000"/>
          <w:sz w:val="24"/>
        </w:rPr>
        <w:t>教学科研仪器设备</w:t>
      </w:r>
    </w:p>
    <w:p w:rsidR="00AF3AE5" w:rsidRDefault="00AF3AE5" w:rsidP="00B764C0">
      <w:pPr>
        <w:spacing w:line="400" w:lineRule="exact"/>
        <w:ind w:firstLineChars="200" w:firstLine="480"/>
        <w:rPr>
          <w:rFonts w:ascii="宋体" w:cs="宋体"/>
          <w:color w:val="000000"/>
          <w:sz w:val="24"/>
        </w:rPr>
      </w:pPr>
      <w:r>
        <w:rPr>
          <w:rFonts w:ascii="宋体" w:hAnsi="宋体" w:cs="宋体" w:hint="eastAsia"/>
          <w:color w:val="000000"/>
          <w:sz w:val="24"/>
        </w:rPr>
        <w:t>教学科研仪器设备总值约</w:t>
      </w:r>
      <w:r>
        <w:rPr>
          <w:rFonts w:ascii="宋体" w:hAnsi="宋体" w:cs="宋体"/>
          <w:color w:val="000000"/>
          <w:sz w:val="24"/>
        </w:rPr>
        <w:t>53289.91</w:t>
      </w:r>
      <w:r>
        <w:rPr>
          <w:rFonts w:ascii="宋体" w:hAnsi="宋体" w:cs="宋体" w:hint="eastAsia"/>
          <w:color w:val="000000"/>
          <w:sz w:val="24"/>
        </w:rPr>
        <w:t>万元，生均</w:t>
      </w:r>
      <w:r>
        <w:rPr>
          <w:rFonts w:ascii="宋体" w:hAnsi="宋体" w:cs="宋体"/>
          <w:color w:val="000000"/>
          <w:sz w:val="24"/>
        </w:rPr>
        <w:t>1.66</w:t>
      </w:r>
      <w:r>
        <w:rPr>
          <w:rFonts w:ascii="宋体" w:hAnsi="宋体" w:cs="宋体" w:hint="eastAsia"/>
          <w:color w:val="000000"/>
          <w:sz w:val="24"/>
        </w:rPr>
        <w:t>万元，当年新增教学科研仪器设备总值</w:t>
      </w:r>
      <w:r>
        <w:rPr>
          <w:rFonts w:ascii="宋体" w:hAnsi="宋体" w:cs="宋体"/>
          <w:color w:val="000000"/>
          <w:sz w:val="24"/>
        </w:rPr>
        <w:t>9768.78</w:t>
      </w:r>
      <w:r>
        <w:rPr>
          <w:rFonts w:ascii="宋体" w:hAnsi="宋体" w:cs="宋体" w:hint="eastAsia"/>
          <w:color w:val="000000"/>
          <w:sz w:val="24"/>
        </w:rPr>
        <w:t>万元</w:t>
      </w:r>
      <w:r>
        <w:rPr>
          <w:rFonts w:ascii="宋体" w:cs="宋体"/>
          <w:color w:val="000000"/>
          <w:sz w:val="24"/>
        </w:rPr>
        <w:t>,</w:t>
      </w:r>
      <w:r>
        <w:rPr>
          <w:rFonts w:ascii="宋体" w:hAnsi="宋体" w:cs="宋体" w:hint="eastAsia"/>
          <w:color w:val="000000"/>
          <w:sz w:val="24"/>
        </w:rPr>
        <w:t>，所占比例为</w:t>
      </w:r>
      <w:r>
        <w:rPr>
          <w:rFonts w:ascii="宋体" w:hAnsi="宋体" w:cs="宋体"/>
          <w:color w:val="000000"/>
          <w:sz w:val="24"/>
        </w:rPr>
        <w:t>22.45%</w:t>
      </w:r>
      <w:r>
        <w:rPr>
          <w:rFonts w:ascii="宋体" w:hAnsi="宋体" w:cs="宋体" w:hint="eastAsia"/>
          <w:color w:val="000000"/>
          <w:sz w:val="24"/>
        </w:rPr>
        <w:t>。</w:t>
      </w:r>
    </w:p>
    <w:p w:rsidR="00AF3AE5" w:rsidRDefault="00AF3AE5" w:rsidP="00B764C0">
      <w:pPr>
        <w:spacing w:line="400" w:lineRule="exact"/>
        <w:ind w:firstLineChars="200" w:firstLine="480"/>
        <w:rPr>
          <w:rFonts w:ascii="宋体" w:cs="宋体"/>
          <w:sz w:val="24"/>
        </w:rPr>
      </w:pPr>
      <w:r>
        <w:rPr>
          <w:rFonts w:ascii="宋体" w:hAnsi="宋体" w:cs="宋体" w:hint="eastAsia"/>
          <w:color w:val="000000"/>
          <w:sz w:val="24"/>
        </w:rPr>
        <w:t>到</w:t>
      </w:r>
      <w:r>
        <w:rPr>
          <w:rFonts w:ascii="宋体" w:hAnsi="宋体" w:cs="宋体"/>
          <w:color w:val="000000"/>
          <w:sz w:val="24"/>
        </w:rPr>
        <w:t>2015</w:t>
      </w:r>
      <w:r>
        <w:rPr>
          <w:rFonts w:ascii="宋体" w:hAnsi="宋体" w:cs="宋体" w:hint="eastAsia"/>
          <w:color w:val="000000"/>
          <w:sz w:val="24"/>
        </w:rPr>
        <w:t>年底全校共有</w:t>
      </w:r>
      <w:r>
        <w:rPr>
          <w:rFonts w:ascii="宋体" w:hAnsi="宋体" w:cs="宋体"/>
          <w:color w:val="000000"/>
          <w:sz w:val="24"/>
        </w:rPr>
        <w:t>3</w:t>
      </w:r>
      <w:r>
        <w:rPr>
          <w:rFonts w:ascii="宋体" w:hAnsi="宋体" w:cs="宋体" w:hint="eastAsia"/>
          <w:color w:val="000000"/>
          <w:sz w:val="24"/>
        </w:rPr>
        <w:t>个国家级、</w:t>
      </w:r>
      <w:r>
        <w:rPr>
          <w:rFonts w:ascii="宋体" w:hAnsi="宋体" w:cs="宋体"/>
          <w:color w:val="000000"/>
          <w:sz w:val="24"/>
        </w:rPr>
        <w:t>10</w:t>
      </w:r>
      <w:r>
        <w:rPr>
          <w:rFonts w:ascii="宋体" w:hAnsi="宋体" w:cs="宋体" w:hint="eastAsia"/>
          <w:color w:val="000000"/>
          <w:sz w:val="24"/>
        </w:rPr>
        <w:t>个省级实验教学示范中心。国家技术创新方法与实施工具工程技术研究中心、海水资源高效利用化工技术教育部工程研究中心等科研机构均向本科生开放。各类科研机构与实验室的建设为实验教学和学生创新实践提供了有力保障。</w:t>
      </w:r>
    </w:p>
    <w:p w:rsidR="00AF3AE5" w:rsidRDefault="00AF3AE5">
      <w:pPr>
        <w:adjustRightInd w:val="0"/>
        <w:spacing w:line="400" w:lineRule="exact"/>
        <w:rPr>
          <w:rFonts w:ascii="黑体" w:eastAsia="黑体" w:hAnsi="黑体" w:cs="黑体"/>
          <w:color w:val="000000"/>
          <w:sz w:val="24"/>
        </w:rPr>
      </w:pPr>
      <w:bookmarkStart w:id="35" w:name="_Toc433736596"/>
      <w:r>
        <w:rPr>
          <w:rFonts w:ascii="黑体" w:eastAsia="黑体" w:hAnsi="黑体" w:cs="黑体"/>
          <w:color w:val="000000"/>
          <w:sz w:val="24"/>
        </w:rPr>
        <w:t>4.</w:t>
      </w:r>
      <w:r>
        <w:rPr>
          <w:rFonts w:ascii="黑体" w:eastAsia="黑体" w:hAnsi="黑体" w:cs="黑体" w:hint="eastAsia"/>
          <w:color w:val="000000"/>
          <w:sz w:val="24"/>
        </w:rPr>
        <w:t>本科实习实训场所</w:t>
      </w:r>
      <w:bookmarkEnd w:id="35"/>
    </w:p>
    <w:p w:rsidR="00AF3AE5" w:rsidRDefault="00AF3AE5" w:rsidP="00B764C0">
      <w:pPr>
        <w:spacing w:line="400" w:lineRule="exact"/>
        <w:ind w:firstLineChars="200" w:firstLine="480"/>
        <w:rPr>
          <w:rFonts w:ascii="宋体" w:cs="宋体"/>
          <w:color w:val="000000"/>
          <w:sz w:val="24"/>
        </w:rPr>
      </w:pPr>
      <w:r>
        <w:rPr>
          <w:rFonts w:ascii="宋体" w:hAnsi="宋体" w:cs="宋体"/>
          <w:color w:val="000000"/>
          <w:sz w:val="24"/>
        </w:rPr>
        <w:t>2015</w:t>
      </w:r>
      <w:r>
        <w:rPr>
          <w:rFonts w:ascii="宋体" w:hAnsi="宋体" w:cs="宋体" w:hint="eastAsia"/>
          <w:color w:val="000000"/>
          <w:sz w:val="24"/>
        </w:rPr>
        <w:t>年度共有本科实习实训场所</w:t>
      </w:r>
      <w:r>
        <w:rPr>
          <w:rFonts w:ascii="宋体" w:hAnsi="宋体" w:cs="宋体"/>
          <w:color w:val="000000"/>
          <w:sz w:val="24"/>
        </w:rPr>
        <w:t>314</w:t>
      </w:r>
      <w:r>
        <w:rPr>
          <w:rFonts w:ascii="宋体" w:hAnsi="宋体" w:cs="宋体" w:hint="eastAsia"/>
          <w:color w:val="000000"/>
          <w:sz w:val="24"/>
        </w:rPr>
        <w:t>个，可接纳学生数总计</w:t>
      </w:r>
      <w:r>
        <w:rPr>
          <w:rFonts w:ascii="宋体" w:hAnsi="宋体" w:cs="宋体"/>
          <w:color w:val="000000"/>
          <w:sz w:val="24"/>
        </w:rPr>
        <w:t>44890</w:t>
      </w:r>
      <w:r>
        <w:rPr>
          <w:rFonts w:ascii="宋体" w:hAnsi="宋体" w:cs="宋体" w:hint="eastAsia"/>
          <w:color w:val="000000"/>
          <w:sz w:val="24"/>
        </w:rPr>
        <w:t>人，当年接纳学生总计</w:t>
      </w:r>
      <w:r>
        <w:rPr>
          <w:rFonts w:ascii="宋体" w:hAnsi="宋体" w:cs="宋体"/>
          <w:color w:val="000000"/>
          <w:sz w:val="24"/>
        </w:rPr>
        <w:t>20375</w:t>
      </w:r>
      <w:r>
        <w:rPr>
          <w:rFonts w:ascii="宋体" w:hAnsi="宋体" w:cs="宋体" w:hint="eastAsia"/>
          <w:color w:val="000000"/>
          <w:sz w:val="24"/>
        </w:rPr>
        <w:t>人。</w:t>
      </w:r>
    </w:p>
    <w:p w:rsidR="00AF3AE5" w:rsidRDefault="00AF3AE5">
      <w:pPr>
        <w:adjustRightInd w:val="0"/>
        <w:spacing w:line="400" w:lineRule="exact"/>
        <w:rPr>
          <w:rFonts w:ascii="黑体" w:eastAsia="黑体" w:hAnsi="黑体" w:cs="黑体"/>
          <w:color w:val="000000"/>
          <w:sz w:val="24"/>
        </w:rPr>
      </w:pPr>
      <w:bookmarkStart w:id="36" w:name="_Toc433736597"/>
      <w:r>
        <w:rPr>
          <w:rFonts w:ascii="黑体" w:eastAsia="黑体" w:hAnsi="黑体" w:cs="黑体"/>
          <w:color w:val="000000"/>
          <w:sz w:val="24"/>
        </w:rPr>
        <w:t>5.</w:t>
      </w:r>
      <w:r>
        <w:rPr>
          <w:rFonts w:ascii="黑体" w:eastAsia="黑体" w:hAnsi="黑体" w:cs="黑体" w:hint="eastAsia"/>
          <w:color w:val="000000"/>
          <w:sz w:val="24"/>
        </w:rPr>
        <w:t>图书情况</w:t>
      </w:r>
      <w:bookmarkEnd w:id="36"/>
    </w:p>
    <w:p w:rsidR="00AF3AE5" w:rsidRDefault="00AF3AE5" w:rsidP="00B764C0">
      <w:pPr>
        <w:spacing w:line="400" w:lineRule="exact"/>
        <w:ind w:firstLineChars="200" w:firstLine="480"/>
        <w:rPr>
          <w:rFonts w:ascii="宋体" w:cs="宋体"/>
          <w:color w:val="000000"/>
          <w:sz w:val="24"/>
        </w:rPr>
      </w:pPr>
      <w:r>
        <w:rPr>
          <w:rFonts w:ascii="宋体" w:hAnsi="宋体" w:cs="宋体" w:hint="eastAsia"/>
          <w:color w:val="000000"/>
          <w:sz w:val="24"/>
        </w:rPr>
        <w:t>图书馆印本馆藏</w:t>
      </w:r>
      <w:r>
        <w:rPr>
          <w:rFonts w:ascii="宋体" w:hAnsi="宋体" w:cs="宋体"/>
          <w:color w:val="000000"/>
          <w:sz w:val="24"/>
        </w:rPr>
        <w:t>1471267</w:t>
      </w:r>
      <w:r>
        <w:rPr>
          <w:rFonts w:ascii="宋体" w:hAnsi="宋体" w:cs="宋体" w:hint="eastAsia"/>
          <w:color w:val="000000"/>
          <w:sz w:val="24"/>
        </w:rPr>
        <w:t>册，生均</w:t>
      </w:r>
      <w:r>
        <w:rPr>
          <w:rFonts w:ascii="宋体" w:hAnsi="宋体" w:cs="宋体"/>
          <w:color w:val="000000"/>
          <w:sz w:val="24"/>
        </w:rPr>
        <w:t>45.99</w:t>
      </w:r>
      <w:r>
        <w:rPr>
          <w:rFonts w:ascii="宋体" w:hAnsi="宋体" w:cs="宋体" w:hint="eastAsia"/>
          <w:color w:val="000000"/>
          <w:sz w:val="24"/>
        </w:rPr>
        <w:t>册</w:t>
      </w:r>
      <w:r>
        <w:rPr>
          <w:rFonts w:ascii="宋体" w:cs="宋体"/>
          <w:color w:val="000000"/>
          <w:sz w:val="24"/>
        </w:rPr>
        <w:t>,</w:t>
      </w:r>
      <w:r>
        <w:rPr>
          <w:rFonts w:ascii="宋体" w:hAnsi="宋体" w:cs="宋体" w:hint="eastAsia"/>
          <w:color w:val="000000"/>
          <w:sz w:val="24"/>
        </w:rPr>
        <w:t>新增</w:t>
      </w:r>
      <w:r>
        <w:rPr>
          <w:rFonts w:ascii="宋体" w:hAnsi="宋体" w:cs="宋体"/>
          <w:color w:val="000000"/>
          <w:sz w:val="24"/>
        </w:rPr>
        <w:t>29249</w:t>
      </w:r>
      <w:r>
        <w:rPr>
          <w:rFonts w:ascii="宋体" w:hAnsi="宋体" w:cs="宋体" w:hint="eastAsia"/>
          <w:color w:val="000000"/>
          <w:sz w:val="24"/>
        </w:rPr>
        <w:t>册，生均年进书量</w:t>
      </w:r>
      <w:r>
        <w:rPr>
          <w:rFonts w:ascii="宋体" w:hAnsi="宋体" w:cs="宋体"/>
          <w:color w:val="000000"/>
          <w:sz w:val="24"/>
        </w:rPr>
        <w:t>0.91</w:t>
      </w:r>
      <w:r>
        <w:rPr>
          <w:rFonts w:ascii="宋体" w:hAnsi="宋体" w:cs="宋体" w:hint="eastAsia"/>
          <w:color w:val="000000"/>
          <w:sz w:val="24"/>
        </w:rPr>
        <w:t>册；电子馆藏电子图书总数</w:t>
      </w:r>
      <w:r>
        <w:rPr>
          <w:rFonts w:ascii="宋体" w:hAnsi="宋体" w:cs="宋体"/>
          <w:color w:val="000000"/>
          <w:sz w:val="24"/>
        </w:rPr>
        <w:t>2999868</w:t>
      </w:r>
      <w:r>
        <w:rPr>
          <w:rFonts w:ascii="宋体" w:hAnsi="宋体" w:cs="宋体" w:hint="eastAsia"/>
          <w:color w:val="000000"/>
          <w:sz w:val="24"/>
        </w:rPr>
        <w:t>册，新增</w:t>
      </w:r>
      <w:r>
        <w:rPr>
          <w:rFonts w:ascii="宋体" w:hAnsi="宋体" w:cs="宋体"/>
          <w:color w:val="000000"/>
          <w:sz w:val="24"/>
        </w:rPr>
        <w:t>5000</w:t>
      </w:r>
      <w:r>
        <w:rPr>
          <w:rFonts w:ascii="宋体" w:hAnsi="宋体" w:cs="宋体" w:hint="eastAsia"/>
          <w:color w:val="000000"/>
          <w:sz w:val="24"/>
        </w:rPr>
        <w:t>册；纸质期刊</w:t>
      </w:r>
      <w:r>
        <w:rPr>
          <w:rFonts w:ascii="宋体" w:hAnsi="宋体" w:cs="宋体"/>
          <w:color w:val="000000"/>
          <w:sz w:val="24"/>
        </w:rPr>
        <w:t>4187</w:t>
      </w:r>
      <w:r>
        <w:rPr>
          <w:rFonts w:ascii="宋体" w:hAnsi="宋体" w:cs="宋体" w:hint="eastAsia"/>
          <w:color w:val="000000"/>
          <w:sz w:val="24"/>
        </w:rPr>
        <w:t>册，纸质期刊种类</w:t>
      </w:r>
      <w:r>
        <w:rPr>
          <w:rFonts w:ascii="宋体" w:hAnsi="宋体" w:cs="宋体"/>
          <w:color w:val="000000"/>
          <w:sz w:val="24"/>
        </w:rPr>
        <w:t>2581</w:t>
      </w:r>
      <w:r>
        <w:rPr>
          <w:rFonts w:ascii="宋体" w:hAnsi="宋体" w:cs="宋体" w:hint="eastAsia"/>
          <w:color w:val="000000"/>
          <w:sz w:val="24"/>
        </w:rPr>
        <w:t>；数据库数量</w:t>
      </w:r>
      <w:r>
        <w:rPr>
          <w:rFonts w:ascii="宋体" w:hAnsi="宋体" w:cs="宋体"/>
          <w:color w:val="000000"/>
          <w:sz w:val="24"/>
        </w:rPr>
        <w:t>57</w:t>
      </w:r>
      <w:r>
        <w:rPr>
          <w:rFonts w:ascii="宋体" w:hAnsi="宋体" w:cs="宋体" w:hint="eastAsia"/>
          <w:color w:val="000000"/>
          <w:sz w:val="24"/>
        </w:rPr>
        <w:t>个；期刊阅览室座位数</w:t>
      </w:r>
      <w:r>
        <w:rPr>
          <w:rFonts w:ascii="宋体" w:hAnsi="宋体" w:cs="宋体"/>
          <w:color w:val="000000"/>
          <w:sz w:val="24"/>
        </w:rPr>
        <w:t>2515</w:t>
      </w:r>
      <w:r>
        <w:rPr>
          <w:rFonts w:ascii="宋体" w:hAnsi="宋体" w:cs="宋体" w:hint="eastAsia"/>
          <w:color w:val="000000"/>
          <w:sz w:val="24"/>
        </w:rPr>
        <w:t>个。</w:t>
      </w:r>
    </w:p>
    <w:p w:rsidR="00AF3AE5" w:rsidRDefault="00AF3AE5">
      <w:pPr>
        <w:pStyle w:val="1"/>
        <w:spacing w:line="560" w:lineRule="exact"/>
        <w:rPr>
          <w:rFonts w:ascii="黑体" w:eastAsia="黑体" w:hAnsi="黑体" w:cs="黑体"/>
          <w:b w:val="0"/>
          <w:bCs/>
          <w:sz w:val="30"/>
          <w:szCs w:val="30"/>
        </w:rPr>
      </w:pPr>
      <w:bookmarkStart w:id="37" w:name="_Toc30021"/>
      <w:bookmarkStart w:id="38" w:name="_Toc404067344"/>
      <w:bookmarkStart w:id="39" w:name="_Toc22305"/>
      <w:r>
        <w:rPr>
          <w:rFonts w:ascii="黑体" w:eastAsia="黑体" w:hAnsi="黑体" w:cs="黑体" w:hint="eastAsia"/>
          <w:b w:val="0"/>
          <w:bCs/>
          <w:sz w:val="30"/>
          <w:szCs w:val="30"/>
        </w:rPr>
        <w:t>三、教学建设与改革</w:t>
      </w:r>
      <w:bookmarkEnd w:id="37"/>
      <w:bookmarkEnd w:id="38"/>
      <w:bookmarkEnd w:id="39"/>
    </w:p>
    <w:p w:rsidR="00AF3AE5" w:rsidRDefault="00AF3AE5" w:rsidP="00B764C0">
      <w:pPr>
        <w:spacing w:line="400" w:lineRule="exact"/>
        <w:ind w:firstLineChars="200" w:firstLine="480"/>
        <w:rPr>
          <w:rFonts w:ascii="宋体" w:cs="宋体"/>
          <w:sz w:val="24"/>
        </w:rPr>
      </w:pPr>
      <w:r>
        <w:rPr>
          <w:rFonts w:ascii="宋体" w:hAnsi="宋体" w:cs="宋体" w:hint="eastAsia"/>
          <w:sz w:val="24"/>
        </w:rPr>
        <w:t>学校全面落实《教育部关于全面提高高等教育质量的若干意见》（教高</w:t>
      </w:r>
      <w:r>
        <w:rPr>
          <w:rFonts w:ascii="宋体" w:hAnsi="宋体" w:cs="宋体"/>
          <w:sz w:val="24"/>
        </w:rPr>
        <w:t>[2012]4</w:t>
      </w:r>
      <w:r>
        <w:rPr>
          <w:rFonts w:ascii="宋体" w:hAnsi="宋体" w:cs="宋体" w:hint="eastAsia"/>
          <w:sz w:val="24"/>
        </w:rPr>
        <w:t>号）要求，强化本科教学的基础地位，深化本科教育教学综合改革，不断加强内涵建设，创新人才培养模式，全面提高学校本科教育教学工作水平和人才培养质量。</w:t>
      </w:r>
    </w:p>
    <w:p w:rsidR="00AF3AE5" w:rsidRDefault="00AF3AE5">
      <w:pPr>
        <w:pStyle w:val="2"/>
        <w:spacing w:line="560" w:lineRule="exact"/>
        <w:rPr>
          <w:rFonts w:ascii="黑体" w:cs="黑体"/>
          <w:b w:val="0"/>
          <w:bCs w:val="0"/>
          <w:sz w:val="28"/>
          <w:szCs w:val="28"/>
        </w:rPr>
      </w:pPr>
      <w:bookmarkStart w:id="40" w:name="_Toc28227"/>
      <w:bookmarkStart w:id="41" w:name="_Toc15272"/>
      <w:r>
        <w:rPr>
          <w:rFonts w:ascii="黑体" w:hAnsi="黑体" w:cs="黑体" w:hint="eastAsia"/>
          <w:b w:val="0"/>
          <w:bCs w:val="0"/>
          <w:sz w:val="28"/>
          <w:szCs w:val="28"/>
        </w:rPr>
        <w:t>（一）以专业认证、审核评估为抓手，优化培养方案</w:t>
      </w:r>
      <w:bookmarkEnd w:id="40"/>
      <w:bookmarkEnd w:id="41"/>
    </w:p>
    <w:p w:rsidR="00AF3AE5" w:rsidRDefault="00AF3AE5" w:rsidP="00B764C0">
      <w:pPr>
        <w:spacing w:line="400" w:lineRule="exact"/>
        <w:ind w:firstLineChars="200" w:firstLine="480"/>
        <w:rPr>
          <w:rFonts w:ascii="宋体" w:cs="宋体"/>
          <w:sz w:val="24"/>
        </w:rPr>
      </w:pPr>
      <w:r>
        <w:rPr>
          <w:rFonts w:ascii="宋体" w:hAnsi="宋体" w:cs="宋体" w:hint="eastAsia"/>
          <w:sz w:val="24"/>
        </w:rPr>
        <w:t>自</w:t>
      </w:r>
      <w:r>
        <w:rPr>
          <w:rFonts w:ascii="宋体" w:hAnsi="宋体" w:cs="宋体"/>
          <w:sz w:val="24"/>
        </w:rPr>
        <w:t>2015</w:t>
      </w:r>
      <w:r>
        <w:rPr>
          <w:rFonts w:ascii="宋体" w:hAnsi="宋体" w:cs="宋体" w:hint="eastAsia"/>
          <w:sz w:val="24"/>
        </w:rPr>
        <w:t>、</w:t>
      </w:r>
      <w:r>
        <w:rPr>
          <w:rFonts w:ascii="宋体" w:hAnsi="宋体" w:cs="宋体"/>
          <w:sz w:val="24"/>
        </w:rPr>
        <w:t>2016</w:t>
      </w:r>
      <w:r>
        <w:rPr>
          <w:rFonts w:ascii="宋体" w:hAnsi="宋体" w:cs="宋体" w:hint="eastAsia"/>
          <w:sz w:val="24"/>
        </w:rPr>
        <w:t>级开始，建立以培养学生创新创业能力和自主学习能力为目标的本科培养方案，总学分由</w:t>
      </w:r>
      <w:r>
        <w:rPr>
          <w:rFonts w:ascii="宋体" w:hAnsi="宋体" w:cs="宋体"/>
          <w:sz w:val="24"/>
        </w:rPr>
        <w:t>190</w:t>
      </w:r>
      <w:r>
        <w:rPr>
          <w:rFonts w:ascii="宋体" w:hAnsi="宋体" w:cs="宋体" w:hint="eastAsia"/>
          <w:sz w:val="24"/>
        </w:rPr>
        <w:t>减少到</w:t>
      </w:r>
      <w:r>
        <w:rPr>
          <w:rFonts w:ascii="宋体" w:hAnsi="宋体" w:cs="宋体"/>
          <w:sz w:val="24"/>
        </w:rPr>
        <w:t>170</w:t>
      </w:r>
      <w:r>
        <w:rPr>
          <w:rFonts w:ascii="宋体" w:hAnsi="宋体" w:cs="宋体" w:hint="eastAsia"/>
          <w:sz w:val="24"/>
        </w:rPr>
        <w:t>。按照新大纲格式规范要求，重新组织撰写了</w:t>
      </w:r>
      <w:r>
        <w:rPr>
          <w:rFonts w:ascii="宋体" w:hAnsi="宋体" w:cs="宋体"/>
          <w:sz w:val="24"/>
        </w:rPr>
        <w:t>2015</w:t>
      </w:r>
      <w:r>
        <w:rPr>
          <w:rFonts w:ascii="宋体" w:hAnsi="宋体" w:cs="宋体" w:hint="eastAsia"/>
          <w:sz w:val="24"/>
        </w:rPr>
        <w:t>级、</w:t>
      </w:r>
      <w:r>
        <w:rPr>
          <w:rFonts w:ascii="宋体" w:hAnsi="宋体" w:cs="宋体"/>
          <w:sz w:val="24"/>
        </w:rPr>
        <w:t>2016</w:t>
      </w:r>
      <w:r>
        <w:rPr>
          <w:rFonts w:ascii="宋体" w:hAnsi="宋体" w:cs="宋体" w:hint="eastAsia"/>
          <w:sz w:val="24"/>
        </w:rPr>
        <w:t>级教学大纲和课程简介。根据工程教育专业认证和审</w:t>
      </w:r>
      <w:r>
        <w:rPr>
          <w:rFonts w:ascii="宋体" w:hAnsi="宋体" w:cs="宋体" w:hint="eastAsia"/>
          <w:sz w:val="24"/>
        </w:rPr>
        <w:lastRenderedPageBreak/>
        <w:t>核评估等新教育思想和教育理念，开始了面向</w:t>
      </w:r>
      <w:r>
        <w:rPr>
          <w:rFonts w:ascii="宋体" w:hAnsi="宋体" w:cs="宋体"/>
          <w:sz w:val="24"/>
        </w:rPr>
        <w:t>2017</w:t>
      </w:r>
      <w:r>
        <w:rPr>
          <w:rFonts w:ascii="宋体" w:hAnsi="宋体" w:cs="宋体" w:hint="eastAsia"/>
          <w:sz w:val="24"/>
        </w:rPr>
        <w:t>级培养方案、课程体系的优化，加快大学英语、计算机基础、思想政治教育等课程的综合改革。</w:t>
      </w:r>
    </w:p>
    <w:p w:rsidR="00AF3AE5" w:rsidRDefault="00AF3AE5">
      <w:pPr>
        <w:pStyle w:val="2"/>
        <w:spacing w:line="560" w:lineRule="exact"/>
        <w:rPr>
          <w:rFonts w:ascii="黑体" w:cs="黑体"/>
          <w:b w:val="0"/>
          <w:bCs w:val="0"/>
          <w:sz w:val="28"/>
          <w:szCs w:val="28"/>
        </w:rPr>
      </w:pPr>
      <w:bookmarkStart w:id="42" w:name="_Toc8349"/>
      <w:bookmarkStart w:id="43" w:name="_Toc25662"/>
      <w:r>
        <w:rPr>
          <w:rFonts w:ascii="黑体" w:hAnsi="黑体" w:cs="黑体" w:hint="eastAsia"/>
          <w:b w:val="0"/>
          <w:bCs w:val="0"/>
          <w:sz w:val="28"/>
          <w:szCs w:val="28"/>
        </w:rPr>
        <w:t>（二）积极推进专业建设</w:t>
      </w:r>
      <w:bookmarkEnd w:id="42"/>
      <w:bookmarkEnd w:id="43"/>
    </w:p>
    <w:p w:rsidR="00AF3AE5" w:rsidRDefault="00AF3AE5" w:rsidP="00B764C0">
      <w:pPr>
        <w:spacing w:line="400" w:lineRule="exact"/>
        <w:ind w:firstLineChars="200" w:firstLine="480"/>
        <w:rPr>
          <w:rFonts w:ascii="宋体" w:cs="宋体"/>
          <w:sz w:val="24"/>
        </w:rPr>
      </w:pPr>
      <w:r>
        <w:rPr>
          <w:rFonts w:ascii="宋体" w:hAnsi="宋体" w:cs="宋体" w:hint="eastAsia"/>
          <w:sz w:val="24"/>
        </w:rPr>
        <w:t>总结、凝练专业评估过程中发现的问题，在征求专家和参评专业的基础上，完善了《专业评估专家工作手册》，研制了《专业评估指标内涵解释》；评估过程中，召开专门工作协调会，加强了专家与院系的交流与沟通；本年度共完成了</w:t>
      </w:r>
      <w:r>
        <w:rPr>
          <w:rFonts w:ascii="宋体" w:hAnsi="宋体" w:cs="宋体"/>
          <w:sz w:val="24"/>
        </w:rPr>
        <w:t>5</w:t>
      </w:r>
      <w:r>
        <w:rPr>
          <w:rFonts w:ascii="宋体" w:hAnsi="宋体" w:cs="宋体" w:hint="eastAsia"/>
          <w:sz w:val="24"/>
        </w:rPr>
        <w:t>个专业的评估工作。</w:t>
      </w:r>
    </w:p>
    <w:p w:rsidR="00AF3AE5" w:rsidRDefault="00AF3AE5" w:rsidP="00B764C0">
      <w:pPr>
        <w:spacing w:line="400" w:lineRule="exact"/>
        <w:ind w:firstLineChars="200" w:firstLine="480"/>
        <w:rPr>
          <w:rFonts w:ascii="宋体" w:cs="宋体"/>
          <w:sz w:val="24"/>
        </w:rPr>
      </w:pPr>
      <w:r>
        <w:rPr>
          <w:rFonts w:ascii="宋体" w:hAnsi="宋体" w:cs="宋体" w:hint="eastAsia"/>
          <w:sz w:val="24"/>
        </w:rPr>
        <w:t>选聘了</w:t>
      </w:r>
      <w:r>
        <w:rPr>
          <w:rFonts w:ascii="宋体" w:hAnsi="宋体" w:cs="宋体"/>
          <w:sz w:val="24"/>
        </w:rPr>
        <w:t>18</w:t>
      </w:r>
      <w:r>
        <w:rPr>
          <w:rFonts w:ascii="宋体" w:hAnsi="宋体" w:cs="宋体" w:hint="eastAsia"/>
          <w:sz w:val="24"/>
        </w:rPr>
        <w:t>名教学经验丰富的一线教师担任复评专家，抽查了</w:t>
      </w:r>
      <w:r>
        <w:rPr>
          <w:rFonts w:ascii="宋体" w:hAnsi="宋体" w:cs="宋体"/>
          <w:sz w:val="24"/>
        </w:rPr>
        <w:t>2015</w:t>
      </w:r>
      <w:r>
        <w:rPr>
          <w:rFonts w:ascii="宋体" w:hAnsi="宋体" w:cs="宋体" w:hint="eastAsia"/>
          <w:sz w:val="24"/>
        </w:rPr>
        <w:t>秋季学期、</w:t>
      </w:r>
      <w:r>
        <w:rPr>
          <w:rFonts w:ascii="宋体" w:hAnsi="宋体" w:cs="宋体"/>
          <w:sz w:val="24"/>
        </w:rPr>
        <w:t>2016</w:t>
      </w:r>
      <w:r>
        <w:rPr>
          <w:rFonts w:ascii="宋体" w:hAnsi="宋体" w:cs="宋体" w:hint="eastAsia"/>
          <w:sz w:val="24"/>
        </w:rPr>
        <w:t>春季学期参评合格的</w:t>
      </w:r>
      <w:r>
        <w:rPr>
          <w:rFonts w:ascii="宋体" w:hAnsi="宋体" w:cs="宋体"/>
          <w:sz w:val="24"/>
        </w:rPr>
        <w:t>76</w:t>
      </w:r>
      <w:r>
        <w:rPr>
          <w:rFonts w:ascii="宋体" w:hAnsi="宋体" w:cs="宋体" w:hint="eastAsia"/>
          <w:sz w:val="24"/>
        </w:rPr>
        <w:t>门课程评估过程材料，其中</w:t>
      </w:r>
      <w:r>
        <w:rPr>
          <w:rFonts w:ascii="宋体" w:hAnsi="宋体" w:cs="宋体"/>
          <w:sz w:val="24"/>
        </w:rPr>
        <w:t>72</w:t>
      </w:r>
      <w:r>
        <w:rPr>
          <w:rFonts w:ascii="宋体" w:hAnsi="宋体" w:cs="宋体" w:hint="eastAsia"/>
          <w:sz w:val="24"/>
        </w:rPr>
        <w:t>门通过；本年度共计申报</w:t>
      </w:r>
      <w:r>
        <w:rPr>
          <w:rFonts w:ascii="宋体" w:hAnsi="宋体" w:cs="宋体"/>
          <w:sz w:val="24"/>
        </w:rPr>
        <w:t>64</w:t>
      </w:r>
      <w:r>
        <w:rPr>
          <w:rFonts w:ascii="宋体" w:hAnsi="宋体" w:cs="宋体" w:hint="eastAsia"/>
          <w:sz w:val="24"/>
        </w:rPr>
        <w:t>门专业主干课程、专业核课程、特色课程参加合格评估，通过形式审查</w:t>
      </w:r>
      <w:r>
        <w:rPr>
          <w:rFonts w:ascii="宋体" w:hAnsi="宋体" w:cs="宋体"/>
          <w:sz w:val="24"/>
        </w:rPr>
        <w:t>53</w:t>
      </w:r>
      <w:r>
        <w:rPr>
          <w:rFonts w:ascii="宋体" w:hAnsi="宋体" w:cs="宋体" w:hint="eastAsia"/>
          <w:sz w:val="24"/>
        </w:rPr>
        <w:t>门，经复评，春季学期通过合格评估</w:t>
      </w:r>
      <w:r>
        <w:rPr>
          <w:rFonts w:ascii="宋体" w:hAnsi="宋体" w:cs="宋体"/>
          <w:sz w:val="24"/>
        </w:rPr>
        <w:t>33</w:t>
      </w:r>
      <w:r>
        <w:rPr>
          <w:rFonts w:ascii="宋体" w:hAnsi="宋体" w:cs="宋体" w:hint="eastAsia"/>
          <w:sz w:val="24"/>
        </w:rPr>
        <w:t>门，秋季学期评估结果待</w:t>
      </w:r>
      <w:r>
        <w:rPr>
          <w:rFonts w:ascii="宋体" w:hAnsi="宋体" w:cs="宋体"/>
          <w:sz w:val="24"/>
        </w:rPr>
        <w:t>2017</w:t>
      </w:r>
      <w:r>
        <w:rPr>
          <w:rFonts w:ascii="宋体" w:hAnsi="宋体" w:cs="宋体" w:hint="eastAsia"/>
          <w:sz w:val="24"/>
        </w:rPr>
        <w:t>年春季复评后公布；本年度共选拔和征集</w:t>
      </w:r>
      <w:r>
        <w:rPr>
          <w:rFonts w:ascii="宋体" w:hAnsi="宋体" w:cs="宋体"/>
          <w:sz w:val="24"/>
        </w:rPr>
        <w:t>6</w:t>
      </w:r>
      <w:r>
        <w:rPr>
          <w:rFonts w:ascii="宋体" w:hAnsi="宋体" w:cs="宋体" w:hint="eastAsia"/>
          <w:sz w:val="24"/>
        </w:rPr>
        <w:t>门参评优秀评估课程，最终</w:t>
      </w:r>
      <w:r>
        <w:rPr>
          <w:rFonts w:ascii="宋体" w:hAnsi="宋体" w:cs="宋体"/>
          <w:sz w:val="24"/>
        </w:rPr>
        <w:t>3</w:t>
      </w:r>
      <w:r>
        <w:rPr>
          <w:rFonts w:ascii="宋体" w:hAnsi="宋体" w:cs="宋体" w:hint="eastAsia"/>
          <w:sz w:val="24"/>
        </w:rPr>
        <w:t>门课程通过。</w:t>
      </w:r>
    </w:p>
    <w:p w:rsidR="00AF3AE5" w:rsidRDefault="00AF3AE5" w:rsidP="00B764C0">
      <w:pPr>
        <w:spacing w:line="400" w:lineRule="exact"/>
        <w:ind w:firstLineChars="200" w:firstLine="480"/>
        <w:rPr>
          <w:rFonts w:ascii="宋体" w:cs="宋体"/>
          <w:sz w:val="24"/>
        </w:rPr>
      </w:pPr>
      <w:r>
        <w:rPr>
          <w:rFonts w:ascii="宋体" w:hAnsi="宋体" w:cs="宋体"/>
          <w:sz w:val="24"/>
        </w:rPr>
        <w:t>2016</w:t>
      </w:r>
      <w:r>
        <w:rPr>
          <w:rFonts w:ascii="宋体" w:hAnsi="宋体" w:cs="宋体" w:hint="eastAsia"/>
          <w:sz w:val="24"/>
        </w:rPr>
        <w:t>年组织参加教育部工程教育专业认证获批</w:t>
      </w:r>
      <w:r>
        <w:rPr>
          <w:rFonts w:ascii="宋体" w:hAnsi="宋体" w:cs="宋体"/>
          <w:sz w:val="24"/>
        </w:rPr>
        <w:t>3</w:t>
      </w:r>
      <w:r>
        <w:rPr>
          <w:rFonts w:ascii="宋体" w:hAnsi="宋体" w:cs="宋体" w:hint="eastAsia"/>
          <w:sz w:val="24"/>
        </w:rPr>
        <w:t>个专业，其中</w:t>
      </w:r>
      <w:r>
        <w:rPr>
          <w:rFonts w:ascii="宋体" w:hAnsi="宋体" w:cs="宋体"/>
          <w:sz w:val="24"/>
        </w:rPr>
        <w:t>2</w:t>
      </w:r>
      <w:r>
        <w:rPr>
          <w:rFonts w:ascii="宋体" w:hAnsi="宋体" w:cs="宋体" w:hint="eastAsia"/>
          <w:sz w:val="24"/>
        </w:rPr>
        <w:t>个专业进校考察。</w:t>
      </w:r>
    </w:p>
    <w:p w:rsidR="00AF3AE5" w:rsidRDefault="00AF3AE5">
      <w:pPr>
        <w:pStyle w:val="2"/>
        <w:spacing w:line="560" w:lineRule="exact"/>
        <w:rPr>
          <w:rFonts w:ascii="黑体" w:cs="黑体"/>
          <w:b w:val="0"/>
          <w:bCs w:val="0"/>
          <w:sz w:val="28"/>
          <w:szCs w:val="28"/>
        </w:rPr>
      </w:pPr>
      <w:bookmarkStart w:id="44" w:name="_Toc12099"/>
      <w:bookmarkStart w:id="45" w:name="_Toc30510"/>
      <w:r>
        <w:rPr>
          <w:rFonts w:ascii="黑体" w:hAnsi="黑体" w:cs="黑体" w:hint="eastAsia"/>
          <w:b w:val="0"/>
          <w:bCs w:val="0"/>
          <w:sz w:val="28"/>
          <w:szCs w:val="28"/>
        </w:rPr>
        <w:t>（三）加强信息化建设，改革课程与课堂教学模式</w:t>
      </w:r>
      <w:bookmarkEnd w:id="44"/>
      <w:bookmarkEnd w:id="45"/>
    </w:p>
    <w:p w:rsidR="00AF3AE5" w:rsidRDefault="00AF3AE5" w:rsidP="00B764C0">
      <w:pPr>
        <w:spacing w:line="400" w:lineRule="exact"/>
        <w:ind w:firstLineChars="200" w:firstLine="480"/>
        <w:rPr>
          <w:rFonts w:ascii="宋体" w:cs="宋体"/>
          <w:sz w:val="24"/>
        </w:rPr>
      </w:pPr>
      <w:r>
        <w:rPr>
          <w:rFonts w:ascii="宋体" w:hAnsi="宋体" w:cs="宋体" w:hint="eastAsia"/>
          <w:sz w:val="24"/>
        </w:rPr>
        <w:t>引入</w:t>
      </w:r>
      <w:r>
        <w:rPr>
          <w:rFonts w:ascii="宋体" w:hAnsi="宋体" w:cs="宋体"/>
          <w:sz w:val="24"/>
        </w:rPr>
        <w:t>3</w:t>
      </w:r>
      <w:r>
        <w:rPr>
          <w:rFonts w:ascii="宋体" w:hAnsi="宋体" w:cs="宋体" w:hint="eastAsia"/>
          <w:sz w:val="24"/>
        </w:rPr>
        <w:t>门东西部高校联盟网络共享课程，“大学生心理健康”课程使用首次安装的直播互动的设备参与了课程的直播互动环节，尝试了混合式教学模式；引进超星尔雅网络课程，标志着慕课正式进入我校本科教学体系。</w:t>
      </w:r>
    </w:p>
    <w:p w:rsidR="00AF3AE5" w:rsidRDefault="00AF3AE5" w:rsidP="00B764C0">
      <w:pPr>
        <w:spacing w:line="400" w:lineRule="exact"/>
        <w:ind w:firstLineChars="200" w:firstLine="480"/>
        <w:rPr>
          <w:rFonts w:ascii="宋体" w:cs="宋体"/>
          <w:sz w:val="24"/>
        </w:rPr>
      </w:pPr>
      <w:r>
        <w:rPr>
          <w:rFonts w:ascii="宋体" w:hAnsi="宋体" w:cs="宋体" w:hint="eastAsia"/>
          <w:sz w:val="24"/>
        </w:rPr>
        <w:t>课程中心网站建设逐步推进，新增</w:t>
      </w:r>
      <w:r>
        <w:rPr>
          <w:rFonts w:ascii="宋体" w:hAnsi="宋体" w:cs="宋体"/>
          <w:sz w:val="24"/>
        </w:rPr>
        <w:t>10</w:t>
      </w:r>
      <w:r>
        <w:rPr>
          <w:rFonts w:ascii="宋体" w:hAnsi="宋体" w:cs="宋体" w:hint="eastAsia"/>
          <w:sz w:val="24"/>
        </w:rPr>
        <w:t>门在建课程；作为河北省试点单位，与清华大学及最大的中文</w:t>
      </w:r>
      <w:r>
        <w:rPr>
          <w:rFonts w:ascii="宋体" w:hAnsi="宋体" w:cs="宋体"/>
          <w:sz w:val="24"/>
        </w:rPr>
        <w:t>MOOC</w:t>
      </w:r>
      <w:r>
        <w:rPr>
          <w:rFonts w:ascii="宋体" w:hAnsi="宋体" w:cs="宋体" w:hint="eastAsia"/>
          <w:sz w:val="24"/>
        </w:rPr>
        <w:t>平台合作，搭建了我校的</w:t>
      </w:r>
      <w:r>
        <w:rPr>
          <w:rFonts w:ascii="宋体" w:hAnsi="宋体" w:cs="宋体"/>
          <w:sz w:val="24"/>
        </w:rPr>
        <w:t>SPOC</w:t>
      </w:r>
      <w:r>
        <w:rPr>
          <w:rFonts w:ascii="宋体" w:hAnsi="宋体" w:cs="宋体" w:hint="eastAsia"/>
          <w:sz w:val="24"/>
        </w:rPr>
        <w:t>平台，引入了</w:t>
      </w:r>
      <w:r>
        <w:rPr>
          <w:rFonts w:ascii="宋体" w:hAnsi="宋体" w:cs="宋体"/>
          <w:sz w:val="24"/>
        </w:rPr>
        <w:t>41</w:t>
      </w:r>
      <w:r>
        <w:rPr>
          <w:rFonts w:ascii="宋体" w:hAnsi="宋体" w:cs="宋体" w:hint="eastAsia"/>
          <w:sz w:val="24"/>
        </w:rPr>
        <w:t>门精品在线课程，供全校师生免费学习和使用，我校自建的</w:t>
      </w:r>
      <w:r>
        <w:rPr>
          <w:rFonts w:ascii="宋体" w:hAnsi="宋体" w:cs="宋体"/>
          <w:sz w:val="24"/>
        </w:rPr>
        <w:t>2</w:t>
      </w:r>
      <w:r>
        <w:rPr>
          <w:rFonts w:ascii="宋体" w:hAnsi="宋体" w:cs="宋体" w:hint="eastAsia"/>
          <w:sz w:val="24"/>
        </w:rPr>
        <w:t>门课程也已经在教学中正式投入使用，并已成为河北省高校</w:t>
      </w:r>
      <w:r>
        <w:rPr>
          <w:rFonts w:ascii="宋体" w:hAnsi="宋体" w:cs="宋体"/>
          <w:sz w:val="24"/>
        </w:rPr>
        <w:t>MOOC</w:t>
      </w:r>
      <w:r>
        <w:rPr>
          <w:rFonts w:ascii="宋体" w:hAnsi="宋体" w:cs="宋体" w:hint="eastAsia"/>
          <w:sz w:val="24"/>
        </w:rPr>
        <w:t>平台的主干课程；引入</w:t>
      </w:r>
      <w:r>
        <w:rPr>
          <w:rFonts w:ascii="宋体" w:hAnsi="宋体" w:cs="宋体"/>
          <w:sz w:val="24"/>
        </w:rPr>
        <w:t>31</w:t>
      </w:r>
      <w:r>
        <w:rPr>
          <w:rFonts w:ascii="宋体" w:hAnsi="宋体" w:cs="宋体" w:hint="eastAsia"/>
          <w:sz w:val="24"/>
        </w:rPr>
        <w:t>门学堂选修课程，供学生选择修读，累计已有</w:t>
      </w:r>
      <w:r>
        <w:rPr>
          <w:rFonts w:ascii="宋体" w:hAnsi="宋体" w:cs="宋体"/>
          <w:sz w:val="24"/>
        </w:rPr>
        <w:t>594</w:t>
      </w:r>
      <w:r>
        <w:rPr>
          <w:rFonts w:ascii="宋体" w:hAnsi="宋体" w:cs="宋体" w:hint="eastAsia"/>
          <w:sz w:val="24"/>
        </w:rPr>
        <w:t>人次完成课程修读并取得学分，目前，在修</w:t>
      </w:r>
      <w:r>
        <w:rPr>
          <w:rFonts w:ascii="宋体" w:hAnsi="宋体" w:cs="宋体"/>
          <w:sz w:val="24"/>
        </w:rPr>
        <w:t>560</w:t>
      </w:r>
      <w:r>
        <w:rPr>
          <w:rFonts w:ascii="宋体" w:hAnsi="宋体" w:cs="宋体" w:hint="eastAsia"/>
          <w:sz w:val="24"/>
        </w:rPr>
        <w:t>人次。</w:t>
      </w:r>
    </w:p>
    <w:p w:rsidR="00AF3AE5" w:rsidRDefault="00AF3AE5">
      <w:pPr>
        <w:pStyle w:val="2"/>
        <w:spacing w:line="560" w:lineRule="exact"/>
        <w:rPr>
          <w:rFonts w:ascii="黑体" w:cs="黑体"/>
          <w:b w:val="0"/>
          <w:bCs w:val="0"/>
          <w:sz w:val="28"/>
          <w:szCs w:val="28"/>
        </w:rPr>
      </w:pPr>
      <w:bookmarkStart w:id="46" w:name="_Toc11105"/>
      <w:bookmarkStart w:id="47" w:name="_Toc22647"/>
      <w:r>
        <w:rPr>
          <w:rFonts w:ascii="黑体" w:hAnsi="黑体" w:cs="黑体" w:hint="eastAsia"/>
          <w:b w:val="0"/>
          <w:bCs w:val="0"/>
          <w:sz w:val="28"/>
          <w:szCs w:val="28"/>
        </w:rPr>
        <w:t>（四）推进教学改革立项研究工作</w:t>
      </w:r>
      <w:bookmarkEnd w:id="46"/>
      <w:bookmarkEnd w:id="47"/>
    </w:p>
    <w:p w:rsidR="00AF3AE5" w:rsidRDefault="00AF3AE5" w:rsidP="00B764C0">
      <w:pPr>
        <w:spacing w:line="400" w:lineRule="exact"/>
        <w:ind w:firstLineChars="200" w:firstLine="480"/>
        <w:rPr>
          <w:rFonts w:ascii="宋体" w:cs="宋体"/>
          <w:sz w:val="24"/>
        </w:rPr>
      </w:pPr>
      <w:r>
        <w:rPr>
          <w:rFonts w:ascii="宋体" w:hAnsi="宋体" w:cs="宋体" w:hint="eastAsia"/>
          <w:sz w:val="24"/>
        </w:rPr>
        <w:t>学校遵循“稳定规模、重点培育、规范管理、提高质量”的基本方针，按照分类指导、注重特色的原则</w:t>
      </w:r>
      <w:r>
        <w:rPr>
          <w:rFonts w:ascii="宋体" w:cs="宋体"/>
          <w:sz w:val="24"/>
        </w:rPr>
        <w:t>,</w:t>
      </w:r>
      <w:r>
        <w:rPr>
          <w:rFonts w:ascii="宋体" w:hAnsi="宋体" w:cs="宋体" w:hint="eastAsia"/>
          <w:sz w:val="24"/>
        </w:rPr>
        <w:t>积极开展校级教育教学改革研究项目立项工作，不断加大教学投入，采取有效激励措施，提高教育教学改革研究项目对教学改革与建设工作的支撑和指导作用，为培育高水平的教学成果，引领我校教育教学改革</w:t>
      </w:r>
      <w:r>
        <w:rPr>
          <w:rFonts w:ascii="宋体" w:hAnsi="宋体" w:cs="宋体" w:hint="eastAsia"/>
          <w:sz w:val="24"/>
        </w:rPr>
        <w:lastRenderedPageBreak/>
        <w:t>提供保障。</w:t>
      </w:r>
    </w:p>
    <w:p w:rsidR="00AF3AE5" w:rsidRDefault="00AF3AE5" w:rsidP="00B764C0">
      <w:pPr>
        <w:spacing w:line="400" w:lineRule="exact"/>
        <w:ind w:firstLineChars="200" w:firstLine="480"/>
        <w:rPr>
          <w:rFonts w:ascii="宋体" w:cs="宋体"/>
          <w:sz w:val="24"/>
        </w:rPr>
      </w:pPr>
      <w:r>
        <w:rPr>
          <w:rFonts w:ascii="宋体" w:hAnsi="宋体" w:cs="宋体" w:hint="eastAsia"/>
          <w:sz w:val="24"/>
        </w:rPr>
        <w:t>完成教育教学改革研究项目立项工作，全校共立</w:t>
      </w:r>
      <w:r>
        <w:rPr>
          <w:rFonts w:ascii="宋体" w:hAnsi="宋体" w:cs="宋体"/>
          <w:sz w:val="24"/>
        </w:rPr>
        <w:t>144</w:t>
      </w:r>
      <w:r>
        <w:rPr>
          <w:rFonts w:ascii="宋体" w:hAnsi="宋体" w:cs="宋体" w:hint="eastAsia"/>
          <w:sz w:val="24"/>
        </w:rPr>
        <w:t>项，其中省部级</w:t>
      </w:r>
      <w:r>
        <w:rPr>
          <w:rFonts w:ascii="宋体" w:hAnsi="宋体" w:cs="宋体"/>
          <w:sz w:val="24"/>
        </w:rPr>
        <w:t>18</w:t>
      </w:r>
      <w:r>
        <w:rPr>
          <w:rFonts w:ascii="宋体" w:hAnsi="宋体" w:cs="宋体" w:hint="eastAsia"/>
          <w:sz w:val="24"/>
        </w:rPr>
        <w:t>项，校级</w:t>
      </w:r>
      <w:r>
        <w:rPr>
          <w:rFonts w:ascii="宋体" w:hAnsi="宋体" w:cs="宋体"/>
          <w:sz w:val="24"/>
        </w:rPr>
        <w:t>126</w:t>
      </w:r>
      <w:r>
        <w:rPr>
          <w:rFonts w:ascii="宋体" w:hAnsi="宋体" w:cs="宋体" w:hint="eastAsia"/>
          <w:sz w:val="24"/>
        </w:rPr>
        <w:t>项。获省部级教学成果奖</w:t>
      </w:r>
      <w:r>
        <w:rPr>
          <w:rFonts w:ascii="宋体" w:hAnsi="宋体" w:cs="宋体"/>
          <w:sz w:val="24"/>
        </w:rPr>
        <w:t>11</w:t>
      </w:r>
      <w:r>
        <w:rPr>
          <w:rFonts w:ascii="宋体" w:hAnsi="宋体" w:cs="宋体" w:hint="eastAsia"/>
          <w:sz w:val="24"/>
        </w:rPr>
        <w:t>项，校级教学成果奖</w:t>
      </w:r>
      <w:r>
        <w:rPr>
          <w:rFonts w:ascii="宋体" w:hAnsi="宋体" w:cs="宋体"/>
          <w:sz w:val="24"/>
        </w:rPr>
        <w:t>22</w:t>
      </w:r>
      <w:r>
        <w:rPr>
          <w:rFonts w:ascii="宋体" w:hAnsi="宋体" w:cs="宋体" w:hint="eastAsia"/>
          <w:sz w:val="24"/>
        </w:rPr>
        <w:t>项。</w:t>
      </w:r>
    </w:p>
    <w:p w:rsidR="00AF3AE5" w:rsidRDefault="00AF3AE5">
      <w:pPr>
        <w:pStyle w:val="2"/>
        <w:spacing w:line="560" w:lineRule="exact"/>
        <w:rPr>
          <w:rFonts w:ascii="黑体" w:cs="黑体"/>
          <w:b w:val="0"/>
          <w:bCs w:val="0"/>
          <w:sz w:val="28"/>
          <w:szCs w:val="28"/>
        </w:rPr>
      </w:pPr>
      <w:bookmarkStart w:id="48" w:name="_Toc13120"/>
      <w:bookmarkStart w:id="49" w:name="_Toc26049"/>
      <w:r>
        <w:rPr>
          <w:rFonts w:ascii="黑体" w:hAnsi="黑体" w:cs="黑体" w:hint="eastAsia"/>
          <w:b w:val="0"/>
          <w:bCs w:val="0"/>
          <w:sz w:val="28"/>
          <w:szCs w:val="28"/>
        </w:rPr>
        <w:t>（五）国际交流</w:t>
      </w:r>
      <w:bookmarkEnd w:id="48"/>
      <w:bookmarkEnd w:id="49"/>
    </w:p>
    <w:p w:rsidR="00AF3AE5" w:rsidRDefault="00AF3AE5" w:rsidP="00B764C0">
      <w:pPr>
        <w:spacing w:line="400" w:lineRule="exact"/>
        <w:ind w:firstLineChars="200" w:firstLine="480"/>
        <w:rPr>
          <w:rFonts w:ascii="宋体" w:cs="宋体"/>
          <w:sz w:val="24"/>
        </w:rPr>
      </w:pPr>
      <w:r>
        <w:rPr>
          <w:rFonts w:ascii="宋体" w:hAnsi="宋体" w:cs="宋体" w:hint="eastAsia"/>
          <w:sz w:val="24"/>
        </w:rPr>
        <w:t>学校注重国际交流合作的内涵发展、质量提高和品牌建设，建有国际教育学院。与</w:t>
      </w:r>
      <w:r>
        <w:rPr>
          <w:rFonts w:ascii="宋体" w:hAnsi="宋体" w:cs="宋体"/>
          <w:sz w:val="24"/>
        </w:rPr>
        <w:t>60</w:t>
      </w:r>
      <w:r>
        <w:rPr>
          <w:rFonts w:ascii="宋体" w:hAnsi="宋体" w:cs="宋体" w:hint="eastAsia"/>
          <w:sz w:val="24"/>
        </w:rPr>
        <w:t>余所国外高校签订了合作办学协议，合作培养覆盖本科到博士各层次的人才，其中，与法国巴黎高等计算机学院合作举办计算机科学与技术专业本科教育项目，与德国北豪森应用技术大学合作举办环境工程专业本科教育项目，与新西兰梅西大学合作举办物联网工程专业本科教育项目等，目前在校中外合作办学项目学生</w:t>
      </w:r>
      <w:r>
        <w:rPr>
          <w:rFonts w:ascii="宋体" w:hAnsi="宋体" w:cs="宋体"/>
          <w:sz w:val="24"/>
        </w:rPr>
        <w:t>500</w:t>
      </w:r>
      <w:r>
        <w:rPr>
          <w:rFonts w:ascii="宋体" w:hAnsi="宋体" w:cs="宋体" w:hint="eastAsia"/>
          <w:sz w:val="24"/>
        </w:rPr>
        <w:t>余人，学历教育合作项目已拓展到美国、法国、英国、德国、新西兰、瑞典等国家。学校与奥地利虚拟现实可视计算研究中心签署了合作协议；与美国是德科技公司共同成立“河北工业大学</w:t>
      </w:r>
      <w:r>
        <w:rPr>
          <w:rFonts w:ascii="宋体" w:cs="宋体"/>
          <w:sz w:val="24"/>
        </w:rPr>
        <w:t>-</w:t>
      </w:r>
      <w:r>
        <w:rPr>
          <w:rFonts w:ascii="宋体" w:hAnsi="宋体" w:cs="宋体" w:hint="eastAsia"/>
          <w:sz w:val="24"/>
        </w:rPr>
        <w:t>美国是德科技射频技术联合研究中心”；与美橄联中国有限公司共同成立“</w:t>
      </w:r>
      <w:r>
        <w:rPr>
          <w:rFonts w:ascii="宋体" w:hAnsi="宋体" w:cs="宋体"/>
          <w:sz w:val="24"/>
        </w:rPr>
        <w:t>AFU</w:t>
      </w:r>
      <w:r>
        <w:rPr>
          <w:rFonts w:ascii="宋体" w:hAnsi="宋体" w:cs="宋体" w:hint="eastAsia"/>
          <w:sz w:val="24"/>
        </w:rPr>
        <w:t>河北工大装备式橄榄球培训中心”。学校于</w:t>
      </w:r>
      <w:r>
        <w:rPr>
          <w:rFonts w:ascii="宋体" w:hAnsi="宋体" w:cs="宋体"/>
          <w:sz w:val="24"/>
        </w:rPr>
        <w:t>2012</w:t>
      </w:r>
      <w:r>
        <w:rPr>
          <w:rFonts w:ascii="宋体" w:hAnsi="宋体" w:cs="宋体" w:hint="eastAsia"/>
          <w:sz w:val="24"/>
        </w:rPr>
        <w:t>年获得招收国家留学基金委政府奖学金留学生资格，</w:t>
      </w:r>
      <w:r>
        <w:rPr>
          <w:rFonts w:ascii="宋体" w:hAnsi="宋体" w:cs="宋体"/>
          <w:sz w:val="24"/>
        </w:rPr>
        <w:t>2014</w:t>
      </w:r>
      <w:r>
        <w:rPr>
          <w:rFonts w:ascii="宋体" w:hAnsi="宋体" w:cs="宋体" w:hint="eastAsia"/>
          <w:sz w:val="24"/>
        </w:rPr>
        <w:t>年获批高校自主招收留学生资格，</w:t>
      </w:r>
      <w:r>
        <w:rPr>
          <w:rFonts w:ascii="宋体" w:hAnsi="宋体" w:cs="宋体"/>
          <w:sz w:val="24"/>
        </w:rPr>
        <w:t>2015</w:t>
      </w:r>
      <w:r>
        <w:rPr>
          <w:rFonts w:ascii="宋体" w:hAnsi="宋体" w:cs="宋体" w:hint="eastAsia"/>
          <w:sz w:val="24"/>
        </w:rPr>
        <w:t>年获批国家留学基金委“创新型人才国际合作培养项目”。学校成功举办了电磁场问题及应用国际会议等高水平的国际学术会议，每年均派出百余名教师到国外知名高校和科研机构进行学习和工作，邀请数百名国内外知名专家教授到校讲学和进行学术交流。</w:t>
      </w:r>
    </w:p>
    <w:p w:rsidR="00AF3AE5" w:rsidRDefault="00AF3AE5">
      <w:pPr>
        <w:pStyle w:val="2"/>
        <w:spacing w:line="560" w:lineRule="exact"/>
        <w:rPr>
          <w:rFonts w:ascii="黑体" w:cs="黑体"/>
          <w:b w:val="0"/>
          <w:bCs w:val="0"/>
          <w:sz w:val="28"/>
          <w:szCs w:val="28"/>
          <w:lang w:val="zh-CN"/>
        </w:rPr>
      </w:pPr>
      <w:bookmarkStart w:id="50" w:name="_Toc2473"/>
      <w:bookmarkStart w:id="51" w:name="_Toc27684"/>
      <w:r>
        <w:rPr>
          <w:rFonts w:ascii="黑体" w:hAnsi="黑体" w:cs="黑体" w:hint="eastAsia"/>
          <w:b w:val="0"/>
          <w:bCs w:val="0"/>
          <w:sz w:val="28"/>
          <w:szCs w:val="28"/>
          <w:lang w:val="zh-CN"/>
        </w:rPr>
        <w:t>（六）注重强化创新创业教育</w:t>
      </w:r>
      <w:bookmarkEnd w:id="50"/>
      <w:bookmarkEnd w:id="51"/>
    </w:p>
    <w:p w:rsidR="00AF3AE5" w:rsidRDefault="00AF3AE5" w:rsidP="00B764C0">
      <w:pPr>
        <w:spacing w:line="400" w:lineRule="exact"/>
        <w:ind w:firstLineChars="200" w:firstLine="480"/>
        <w:rPr>
          <w:rFonts w:ascii="宋体"/>
          <w:color w:val="000000"/>
          <w:szCs w:val="28"/>
          <w:lang w:val="zh-CN"/>
        </w:rPr>
      </w:pPr>
      <w:r>
        <w:rPr>
          <w:rFonts w:ascii="宋体" w:hAnsi="宋体" w:cs="宋体" w:hint="eastAsia"/>
          <w:sz w:val="24"/>
          <w:lang w:val="zh-CN"/>
        </w:rPr>
        <w:t>为</w:t>
      </w:r>
      <w:r>
        <w:rPr>
          <w:rFonts w:ascii="宋体" w:hAnsi="宋体" w:cs="宋体" w:hint="eastAsia"/>
          <w:sz w:val="24"/>
        </w:rPr>
        <w:t>培养学生创新创业意识，提高创新创业技能，实施</w:t>
      </w:r>
      <w:r>
        <w:rPr>
          <w:rFonts w:ascii="宋体" w:hAnsi="宋体" w:cs="宋体"/>
          <w:sz w:val="24"/>
        </w:rPr>
        <w:t>335</w:t>
      </w:r>
      <w:r>
        <w:rPr>
          <w:rFonts w:ascii="宋体" w:hAnsi="宋体" w:cs="宋体" w:hint="eastAsia"/>
          <w:sz w:val="24"/>
        </w:rPr>
        <w:t>工程（</w:t>
      </w:r>
      <w:r>
        <w:rPr>
          <w:rFonts w:ascii="宋体" w:hAnsi="宋体" w:cs="宋体"/>
          <w:sz w:val="24"/>
        </w:rPr>
        <w:t>3</w:t>
      </w:r>
      <w:r>
        <w:rPr>
          <w:rFonts w:ascii="宋体" w:hAnsi="宋体" w:cs="宋体" w:hint="eastAsia"/>
          <w:sz w:val="24"/>
        </w:rPr>
        <w:t>门课程、</w:t>
      </w:r>
      <w:r>
        <w:rPr>
          <w:rFonts w:ascii="宋体" w:hAnsi="宋体" w:cs="宋体"/>
          <w:sz w:val="24"/>
        </w:rPr>
        <w:t>3</w:t>
      </w:r>
      <w:r>
        <w:rPr>
          <w:rFonts w:ascii="宋体" w:hAnsi="宋体" w:cs="宋体" w:hint="eastAsia"/>
          <w:sz w:val="24"/>
        </w:rPr>
        <w:t>本教材、</w:t>
      </w:r>
      <w:r>
        <w:rPr>
          <w:rFonts w:ascii="宋体" w:hAnsi="宋体" w:cs="宋体"/>
          <w:sz w:val="24"/>
        </w:rPr>
        <w:t>5</w:t>
      </w:r>
      <w:r>
        <w:rPr>
          <w:rFonts w:ascii="宋体" w:hAnsi="宋体" w:cs="宋体" w:hint="eastAsia"/>
          <w:sz w:val="24"/>
        </w:rPr>
        <w:t>个面向），</w:t>
      </w:r>
      <w:r>
        <w:rPr>
          <w:rFonts w:ascii="宋体" w:hAnsi="宋体" w:cs="宋体"/>
          <w:sz w:val="24"/>
        </w:rPr>
        <w:t>2015</w:t>
      </w:r>
      <w:r>
        <w:rPr>
          <w:rFonts w:ascii="宋体" w:hAnsi="宋体" w:cs="宋体" w:hint="eastAsia"/>
          <w:sz w:val="24"/>
        </w:rPr>
        <w:t>级课程大纲的设置不少于</w:t>
      </w:r>
      <w:r>
        <w:rPr>
          <w:rFonts w:ascii="宋体" w:hAnsi="宋体" w:cs="宋体"/>
          <w:sz w:val="24"/>
        </w:rPr>
        <w:t>2</w:t>
      </w:r>
      <w:r>
        <w:rPr>
          <w:rFonts w:ascii="宋体" w:hAnsi="宋体" w:cs="宋体" w:hint="eastAsia"/>
          <w:sz w:val="24"/>
        </w:rPr>
        <w:t>课时的创新教学内容；首次举办实习专场招聘会，共吸引了来自京津冀</w:t>
      </w:r>
      <w:r>
        <w:rPr>
          <w:rFonts w:ascii="宋体" w:hAnsi="宋体" w:cs="宋体"/>
          <w:sz w:val="24"/>
        </w:rPr>
        <w:t>130</w:t>
      </w:r>
      <w:r>
        <w:rPr>
          <w:rFonts w:ascii="宋体" w:hAnsi="宋体" w:cs="宋体" w:hint="eastAsia"/>
          <w:sz w:val="24"/>
        </w:rPr>
        <w:t>余家单位参加，提供实习岗位</w:t>
      </w:r>
      <w:r>
        <w:rPr>
          <w:rFonts w:ascii="宋体" w:hAnsi="宋体" w:cs="宋体"/>
          <w:sz w:val="24"/>
        </w:rPr>
        <w:t>500</w:t>
      </w:r>
      <w:r>
        <w:rPr>
          <w:rFonts w:ascii="宋体" w:hAnsi="宋体" w:cs="宋体" w:hint="eastAsia"/>
          <w:sz w:val="24"/>
        </w:rPr>
        <w:t>余个；与天津创业培训指导中心意库分中心合作，为毕业生开展创业实训，</w:t>
      </w:r>
      <w:r>
        <w:rPr>
          <w:rFonts w:ascii="宋体" w:hAnsi="宋体" w:cs="宋体"/>
          <w:sz w:val="24"/>
        </w:rPr>
        <w:t>1009</w:t>
      </w:r>
      <w:r>
        <w:rPr>
          <w:rFonts w:ascii="宋体" w:hAnsi="宋体" w:cs="宋体" w:hint="eastAsia"/>
          <w:sz w:val="24"/>
        </w:rPr>
        <w:t>名毕业生参训受益；组织学生参加河北省和天津市的创新创业经验交流、典型案例征集、创意集市项目等活动，</w:t>
      </w:r>
      <w:r>
        <w:rPr>
          <w:rFonts w:ascii="宋体" w:hAnsi="宋体" w:cs="宋体"/>
          <w:sz w:val="24"/>
        </w:rPr>
        <w:t>2</w:t>
      </w:r>
      <w:r>
        <w:rPr>
          <w:rFonts w:ascii="宋体" w:hAnsi="宋体" w:cs="宋体" w:hint="eastAsia"/>
          <w:sz w:val="24"/>
        </w:rPr>
        <w:t>名学生荣获创业之星，</w:t>
      </w:r>
      <w:r>
        <w:rPr>
          <w:rFonts w:ascii="宋体" w:hAnsi="宋体" w:cs="宋体"/>
          <w:sz w:val="24"/>
        </w:rPr>
        <w:t>3</w:t>
      </w:r>
      <w:r>
        <w:rPr>
          <w:rFonts w:ascii="宋体" w:hAnsi="宋体" w:cs="宋体" w:hint="eastAsia"/>
          <w:sz w:val="24"/>
        </w:rPr>
        <w:t>名学生典型创业案例入选，我校荣获河北省创新创业经验交流会优秀组织奖，荣获河北省创新创业教育教学示范校。</w:t>
      </w:r>
    </w:p>
    <w:p w:rsidR="00AF3AE5" w:rsidRDefault="00AF3AE5">
      <w:pPr>
        <w:pStyle w:val="1"/>
        <w:spacing w:line="560" w:lineRule="exact"/>
        <w:rPr>
          <w:rFonts w:ascii="黑体" w:eastAsia="黑体" w:hAnsi="黑体" w:cs="黑体"/>
          <w:b w:val="0"/>
          <w:bCs/>
          <w:color w:val="0000FF"/>
          <w:sz w:val="30"/>
          <w:szCs w:val="30"/>
        </w:rPr>
      </w:pPr>
      <w:bookmarkStart w:id="52" w:name="_Toc21584"/>
      <w:bookmarkStart w:id="53" w:name="_Toc18725"/>
      <w:r>
        <w:rPr>
          <w:rFonts w:ascii="黑体" w:eastAsia="黑体" w:hAnsi="黑体" w:cs="黑体" w:hint="eastAsia"/>
          <w:b w:val="0"/>
          <w:bCs/>
          <w:sz w:val="30"/>
          <w:szCs w:val="30"/>
        </w:rPr>
        <w:lastRenderedPageBreak/>
        <w:t>四、质量保障与监控体系</w:t>
      </w:r>
      <w:bookmarkEnd w:id="52"/>
      <w:bookmarkEnd w:id="53"/>
    </w:p>
    <w:p w:rsidR="00AF3AE5" w:rsidRDefault="00AF3AE5">
      <w:pPr>
        <w:pStyle w:val="2"/>
        <w:spacing w:line="400" w:lineRule="exact"/>
        <w:rPr>
          <w:sz w:val="28"/>
          <w:szCs w:val="28"/>
        </w:rPr>
      </w:pPr>
      <w:bookmarkStart w:id="54" w:name="_Toc746"/>
      <w:bookmarkStart w:id="55" w:name="_Toc12500"/>
      <w:r>
        <w:rPr>
          <w:rFonts w:ascii="黑体" w:hAnsi="黑体" w:cs="黑体" w:hint="eastAsia"/>
          <w:b w:val="0"/>
          <w:bCs w:val="0"/>
          <w:sz w:val="28"/>
          <w:szCs w:val="28"/>
        </w:rPr>
        <w:t>（一）基于“双流程创新、四过程保障、六环节持续改进”的本科教学质量保障与监控体系初见成效</w:t>
      </w:r>
      <w:bookmarkEnd w:id="54"/>
      <w:bookmarkEnd w:id="55"/>
    </w:p>
    <w:p w:rsidR="00AF3AE5" w:rsidRDefault="00AF3AE5" w:rsidP="00B764C0">
      <w:pPr>
        <w:spacing w:line="400" w:lineRule="exact"/>
        <w:ind w:firstLineChars="200" w:firstLine="480"/>
        <w:rPr>
          <w:rFonts w:ascii="宋体" w:cs="宋体"/>
          <w:sz w:val="24"/>
          <w:lang w:val="zh-CN"/>
        </w:rPr>
      </w:pPr>
      <w:r>
        <w:rPr>
          <w:rFonts w:ascii="宋体" w:hAnsi="宋体" w:cs="宋体" w:hint="eastAsia"/>
          <w:sz w:val="24"/>
          <w:lang w:val="zh-CN"/>
        </w:rPr>
        <w:t>初步构建了基于“双流程创新”是指教学过程的业务流程与管理流程的再造与创新。“四过程保障”是指课堂教学、实验、实习、毕业设计（论文）这四个主要本科教学过程的监控与保障，“</w:t>
      </w:r>
      <w:r>
        <w:rPr>
          <w:rFonts w:ascii="宋体" w:hAnsi="宋体" w:cs="宋体" w:hint="eastAsia"/>
          <w:sz w:val="24"/>
        </w:rPr>
        <w:t>六环节持续改进</w:t>
      </w:r>
      <w:r>
        <w:rPr>
          <w:rFonts w:ascii="宋体" w:hAnsi="宋体" w:cs="宋体" w:hint="eastAsia"/>
          <w:sz w:val="24"/>
          <w:lang w:val="zh-CN"/>
        </w:rPr>
        <w:t>”是指从质量目标、质量标准、信息收集、信息分析、信息反馈、调控改进的循环提高过程；建立“质量目标体系化、质量标准科学化、信息收集结构化、信息分析系统化、信息反馈及时化、调控改进制度化”的质量监控与保障体系。为落实该体系，学校修订完善了</w:t>
      </w:r>
      <w:r>
        <w:rPr>
          <w:rFonts w:ascii="宋体" w:hAnsi="宋体" w:cs="宋体"/>
          <w:sz w:val="24"/>
          <w:lang w:val="zh-CN"/>
        </w:rPr>
        <w:t>27</w:t>
      </w:r>
      <w:r>
        <w:rPr>
          <w:rFonts w:ascii="宋体" w:hAnsi="宋体" w:cs="宋体" w:hint="eastAsia"/>
          <w:sz w:val="24"/>
          <w:lang w:val="zh-CN"/>
        </w:rPr>
        <w:t>个制度文件，开发或引进了“课程平台”、“毕业设计系统”、“学生评教系统”“领导干部与教学督导听课系统”、“师生意见反馈系统”、“第二课堂精细化管理系统”、“麦可思质量平台”、“喆思教学数据中心”等信息平台。目前学校正在对体系信息平台进行整合与优化，不断提高教育教学质量。</w:t>
      </w:r>
    </w:p>
    <w:p w:rsidR="00AF3AE5" w:rsidRDefault="00AF3AE5">
      <w:pPr>
        <w:pStyle w:val="2"/>
        <w:spacing w:line="560" w:lineRule="exact"/>
        <w:rPr>
          <w:rFonts w:ascii="黑体" w:cs="黑体"/>
          <w:b w:val="0"/>
          <w:bCs w:val="0"/>
          <w:sz w:val="28"/>
          <w:szCs w:val="28"/>
        </w:rPr>
      </w:pPr>
      <w:bookmarkStart w:id="56" w:name="_Toc8925"/>
      <w:bookmarkStart w:id="57" w:name="_Toc20513"/>
      <w:r>
        <w:rPr>
          <w:rFonts w:ascii="黑体" w:hAnsi="黑体" w:cs="黑体" w:hint="eastAsia"/>
          <w:b w:val="0"/>
          <w:bCs w:val="0"/>
          <w:sz w:val="28"/>
          <w:szCs w:val="28"/>
        </w:rPr>
        <w:t>（二）改进教学督导工作</w:t>
      </w:r>
      <w:bookmarkEnd w:id="56"/>
      <w:bookmarkEnd w:id="57"/>
    </w:p>
    <w:p w:rsidR="00AF3AE5" w:rsidRDefault="00AF3AE5" w:rsidP="00B764C0">
      <w:pPr>
        <w:spacing w:line="400" w:lineRule="exact"/>
        <w:ind w:firstLineChars="200" w:firstLine="480"/>
        <w:rPr>
          <w:rFonts w:ascii="宋体" w:cs="宋体"/>
          <w:sz w:val="24"/>
          <w:lang w:val="zh-CN"/>
        </w:rPr>
      </w:pPr>
      <w:r>
        <w:rPr>
          <w:rFonts w:ascii="宋体" w:hAnsi="宋体" w:cs="宋体" w:hint="eastAsia"/>
          <w:sz w:val="24"/>
          <w:lang w:val="zh-CN"/>
        </w:rPr>
        <w:t>为进一步发挥督导工作在本科教学质量保障体系中的重要作用，我校针对督导工作运行机制、质量监控与反馈、督导考核、资料留存等管理机制方面进行了专项调研和改革，进一步完善了督导内部管理，提高了督导工作运行效率。</w:t>
      </w:r>
    </w:p>
    <w:p w:rsidR="00AF3AE5" w:rsidRDefault="00AF3AE5" w:rsidP="00B764C0">
      <w:pPr>
        <w:spacing w:line="400" w:lineRule="exact"/>
        <w:ind w:firstLineChars="200" w:firstLine="480"/>
        <w:rPr>
          <w:rFonts w:ascii="宋体" w:cs="宋体"/>
          <w:sz w:val="24"/>
          <w:lang w:val="zh-CN"/>
        </w:rPr>
      </w:pPr>
      <w:r>
        <w:rPr>
          <w:rFonts w:ascii="宋体" w:hAnsi="宋体" w:cs="宋体" w:hint="eastAsia"/>
          <w:sz w:val="24"/>
          <w:lang w:val="zh-CN"/>
        </w:rPr>
        <w:t>首次把我校公共基础课、校管选修课、体育课纳入督导检查范畴，并开展了校选修课专项调研工作和体育类课程专项调研工作。</w:t>
      </w:r>
    </w:p>
    <w:p w:rsidR="00AF3AE5" w:rsidRDefault="00AF3AE5" w:rsidP="00B764C0">
      <w:pPr>
        <w:spacing w:line="400" w:lineRule="exact"/>
        <w:ind w:firstLineChars="200" w:firstLine="480"/>
        <w:rPr>
          <w:rFonts w:ascii="宋体" w:cs="宋体"/>
          <w:sz w:val="24"/>
          <w:lang w:val="zh-CN"/>
        </w:rPr>
      </w:pPr>
      <w:r>
        <w:rPr>
          <w:rFonts w:ascii="宋体" w:hAnsi="宋体" w:cs="宋体" w:hint="eastAsia"/>
          <w:sz w:val="24"/>
          <w:lang w:val="zh-CN"/>
        </w:rPr>
        <w:t>首次开展关于公共基础课不及格率高的专项调研工作，针对高等数学和大学物理不及格率高的课程，督导通过课堂听课、试卷检查、召开学生座谈、教师座谈等活动进行专项调研工作。</w:t>
      </w:r>
    </w:p>
    <w:p w:rsidR="00AF3AE5" w:rsidRDefault="00AF3AE5" w:rsidP="00B764C0">
      <w:pPr>
        <w:spacing w:line="400" w:lineRule="exact"/>
        <w:ind w:firstLineChars="200" w:firstLine="480"/>
        <w:rPr>
          <w:rFonts w:ascii="宋体" w:cs="宋体"/>
          <w:sz w:val="24"/>
          <w:lang w:val="zh-CN"/>
        </w:rPr>
      </w:pPr>
      <w:r>
        <w:rPr>
          <w:rFonts w:ascii="宋体" w:hAnsi="宋体" w:cs="宋体" w:hint="eastAsia"/>
          <w:sz w:val="24"/>
          <w:lang w:val="zh-CN"/>
        </w:rPr>
        <w:t>首次建立起督导反馈机制和督导资料存档方案。改变传统督导工作以口头反馈为主模式，建立起“发现问题</w:t>
      </w:r>
      <w:r>
        <w:rPr>
          <w:rFonts w:ascii="宋体" w:hAnsi="宋体" w:cs="宋体"/>
          <w:sz w:val="24"/>
          <w:lang w:val="zh-CN"/>
        </w:rPr>
        <w:t>—</w:t>
      </w:r>
      <w:r>
        <w:rPr>
          <w:rFonts w:ascii="宋体" w:hAnsi="宋体" w:cs="宋体" w:hint="eastAsia"/>
          <w:sz w:val="24"/>
          <w:lang w:val="zh-CN"/>
        </w:rPr>
        <w:t>反馈</w:t>
      </w:r>
      <w:r>
        <w:rPr>
          <w:rFonts w:ascii="宋体" w:hAnsi="宋体" w:cs="宋体"/>
          <w:sz w:val="24"/>
          <w:lang w:val="zh-CN"/>
        </w:rPr>
        <w:t>—</w:t>
      </w:r>
      <w:r>
        <w:rPr>
          <w:rFonts w:ascii="宋体" w:hAnsi="宋体" w:cs="宋体" w:hint="eastAsia"/>
          <w:sz w:val="24"/>
          <w:lang w:val="zh-CN"/>
        </w:rPr>
        <w:t>整改”的全过程闭合反馈模式，重视“督学、导学”工作中出现问题后的改进和反馈环节。同时制定一套严格的督导资料存档规范及标准，严格督导资料存档要求，为我校督导工作留存珍贵过程资料。</w:t>
      </w:r>
    </w:p>
    <w:p w:rsidR="00AF3AE5" w:rsidRDefault="00AF3AE5">
      <w:pPr>
        <w:pStyle w:val="1"/>
        <w:spacing w:line="560" w:lineRule="exact"/>
        <w:rPr>
          <w:rFonts w:ascii="黑体" w:eastAsia="黑体" w:hAnsi="黑体" w:cs="黑体"/>
          <w:b w:val="0"/>
          <w:bCs/>
          <w:color w:val="0000FF"/>
          <w:sz w:val="30"/>
          <w:szCs w:val="30"/>
        </w:rPr>
      </w:pPr>
      <w:bookmarkStart w:id="58" w:name="_Toc14299"/>
      <w:bookmarkStart w:id="59" w:name="_Toc31086"/>
      <w:r>
        <w:rPr>
          <w:rFonts w:ascii="黑体" w:eastAsia="黑体" w:hAnsi="黑体" w:cs="黑体" w:hint="eastAsia"/>
          <w:b w:val="0"/>
          <w:bCs/>
          <w:sz w:val="30"/>
          <w:szCs w:val="30"/>
        </w:rPr>
        <w:t>五、学生学习效果</w:t>
      </w:r>
      <w:bookmarkEnd w:id="58"/>
      <w:bookmarkEnd w:id="59"/>
    </w:p>
    <w:p w:rsidR="00AF3AE5" w:rsidRDefault="00AF3AE5">
      <w:pPr>
        <w:pStyle w:val="2"/>
        <w:spacing w:line="560" w:lineRule="exact"/>
        <w:rPr>
          <w:rFonts w:ascii="黑体" w:cs="黑体"/>
          <w:b w:val="0"/>
          <w:bCs w:val="0"/>
          <w:sz w:val="28"/>
          <w:szCs w:val="28"/>
        </w:rPr>
      </w:pPr>
      <w:bookmarkStart w:id="60" w:name="_Toc5564"/>
      <w:bookmarkStart w:id="61" w:name="_Toc25969"/>
      <w:r>
        <w:rPr>
          <w:rFonts w:ascii="黑体" w:hAnsi="黑体" w:cs="黑体" w:hint="eastAsia"/>
          <w:b w:val="0"/>
          <w:bCs w:val="0"/>
          <w:sz w:val="28"/>
          <w:szCs w:val="28"/>
        </w:rPr>
        <w:t>（一）学生发展情况及学习满意度</w:t>
      </w:r>
      <w:bookmarkEnd w:id="60"/>
      <w:bookmarkEnd w:id="61"/>
    </w:p>
    <w:p w:rsidR="00AF3AE5" w:rsidRDefault="00AF3AE5" w:rsidP="00B764C0">
      <w:pPr>
        <w:spacing w:line="560" w:lineRule="exact"/>
        <w:ind w:firstLineChars="200" w:firstLine="480"/>
        <w:rPr>
          <w:rFonts w:ascii="黑体" w:eastAsia="黑体" w:hAnsi="黑体" w:cs="黑体"/>
          <w:color w:val="000000"/>
          <w:sz w:val="24"/>
        </w:rPr>
      </w:pPr>
      <w:r>
        <w:rPr>
          <w:rFonts w:ascii="黑体" w:eastAsia="黑体" w:hAnsi="黑体" w:cs="黑体"/>
          <w:color w:val="000000"/>
          <w:sz w:val="24"/>
        </w:rPr>
        <w:t>1.</w:t>
      </w:r>
      <w:r>
        <w:rPr>
          <w:rFonts w:ascii="黑体" w:eastAsia="黑体" w:hAnsi="黑体" w:cs="黑体" w:hint="eastAsia"/>
          <w:color w:val="000000"/>
          <w:sz w:val="24"/>
        </w:rPr>
        <w:t>学生发展情况</w:t>
      </w:r>
    </w:p>
    <w:p w:rsidR="00AF3AE5" w:rsidRDefault="00AF3AE5" w:rsidP="00B764C0">
      <w:pPr>
        <w:spacing w:line="400" w:lineRule="exact"/>
        <w:ind w:firstLineChars="200" w:firstLine="480"/>
        <w:rPr>
          <w:rFonts w:ascii="宋体" w:cs="宋体"/>
          <w:sz w:val="24"/>
          <w:lang w:val="zh-CN"/>
        </w:rPr>
      </w:pPr>
      <w:r>
        <w:rPr>
          <w:rFonts w:ascii="宋体" w:hAnsi="宋体" w:cs="宋体" w:hint="eastAsia"/>
          <w:sz w:val="24"/>
          <w:lang w:val="zh-CN"/>
        </w:rPr>
        <w:lastRenderedPageBreak/>
        <w:t>学校团委在继续“</w:t>
      </w:r>
      <w:r>
        <w:rPr>
          <w:rFonts w:ascii="宋体" w:hAnsi="宋体" w:cs="宋体"/>
          <w:sz w:val="24"/>
          <w:lang w:val="zh-CN"/>
        </w:rPr>
        <w:t>1</w:t>
      </w:r>
      <w:r>
        <w:rPr>
          <w:rFonts w:ascii="宋体" w:hAnsi="宋体" w:cs="宋体" w:hint="eastAsia"/>
          <w:sz w:val="24"/>
          <w:lang w:val="zh-CN"/>
        </w:rPr>
        <w:t>体系、</w:t>
      </w:r>
      <w:r>
        <w:rPr>
          <w:rFonts w:ascii="宋体" w:hAnsi="宋体" w:cs="宋体"/>
          <w:sz w:val="24"/>
          <w:lang w:val="zh-CN"/>
        </w:rPr>
        <w:t>2</w:t>
      </w:r>
      <w:r>
        <w:rPr>
          <w:rFonts w:ascii="宋体" w:hAnsi="宋体" w:cs="宋体" w:hint="eastAsia"/>
          <w:sz w:val="24"/>
          <w:lang w:val="zh-CN"/>
        </w:rPr>
        <w:t>主线、</w:t>
      </w:r>
      <w:r>
        <w:rPr>
          <w:rFonts w:ascii="宋体" w:hAnsi="宋体" w:cs="宋体"/>
          <w:sz w:val="24"/>
          <w:lang w:val="zh-CN"/>
        </w:rPr>
        <w:t>3</w:t>
      </w:r>
      <w:r>
        <w:rPr>
          <w:rFonts w:ascii="宋体" w:hAnsi="宋体" w:cs="宋体" w:hint="eastAsia"/>
          <w:sz w:val="24"/>
          <w:lang w:val="zh-CN"/>
        </w:rPr>
        <w:t>平台、</w:t>
      </w:r>
      <w:r>
        <w:rPr>
          <w:rFonts w:ascii="宋体" w:hAnsi="宋体" w:cs="宋体"/>
          <w:sz w:val="24"/>
          <w:lang w:val="zh-CN"/>
        </w:rPr>
        <w:t>4</w:t>
      </w:r>
      <w:r>
        <w:rPr>
          <w:rFonts w:ascii="宋体" w:hAnsi="宋体" w:cs="宋体" w:hint="eastAsia"/>
          <w:sz w:val="24"/>
          <w:lang w:val="zh-CN"/>
        </w:rPr>
        <w:t>举措”创新创业工作思路的基础上，融以供给侧改革思维，形成“四个体系”的创新创业育人模式，充分发挥组织宣传优势，学生参与度和覆盖面明显增长，参赛人次达到</w:t>
      </w:r>
      <w:r>
        <w:rPr>
          <w:rFonts w:ascii="宋体" w:hAnsi="宋体" w:cs="宋体"/>
          <w:sz w:val="24"/>
          <w:lang w:val="zh-CN"/>
        </w:rPr>
        <w:t>10599</w:t>
      </w:r>
      <w:r>
        <w:rPr>
          <w:rFonts w:ascii="宋体" w:hAnsi="宋体" w:cs="宋体" w:hint="eastAsia"/>
          <w:sz w:val="24"/>
          <w:lang w:val="zh-CN"/>
        </w:rPr>
        <w:t>人，较</w:t>
      </w:r>
      <w:r>
        <w:rPr>
          <w:rFonts w:ascii="宋体" w:hAnsi="宋体" w:cs="宋体"/>
          <w:sz w:val="24"/>
          <w:lang w:val="zh-CN"/>
        </w:rPr>
        <w:t>2015</w:t>
      </w:r>
      <w:r>
        <w:rPr>
          <w:rFonts w:ascii="宋体" w:hAnsi="宋体" w:cs="宋体" w:hint="eastAsia"/>
          <w:sz w:val="24"/>
          <w:lang w:val="zh-CN"/>
        </w:rPr>
        <w:t>年增长</w:t>
      </w:r>
      <w:r>
        <w:rPr>
          <w:rFonts w:ascii="宋体" w:hAnsi="宋体" w:cs="宋体"/>
          <w:sz w:val="24"/>
          <w:lang w:val="zh-CN"/>
        </w:rPr>
        <w:t>14%</w:t>
      </w:r>
      <w:r>
        <w:rPr>
          <w:rFonts w:ascii="宋体" w:hAnsi="宋体" w:cs="宋体" w:hint="eastAsia"/>
          <w:sz w:val="24"/>
          <w:lang w:val="zh-CN"/>
        </w:rPr>
        <w:t>，获奖人次达</w:t>
      </w:r>
      <w:r>
        <w:rPr>
          <w:rFonts w:ascii="宋体" w:hAnsi="宋体" w:cs="宋体"/>
          <w:sz w:val="24"/>
          <w:lang w:val="zh-CN"/>
        </w:rPr>
        <w:t>1767</w:t>
      </w:r>
      <w:r>
        <w:rPr>
          <w:rFonts w:ascii="宋体" w:hAnsi="宋体" w:cs="宋体" w:hint="eastAsia"/>
          <w:sz w:val="24"/>
          <w:lang w:val="zh-CN"/>
        </w:rPr>
        <w:t>人。在目前现行的</w:t>
      </w:r>
      <w:r>
        <w:rPr>
          <w:rFonts w:ascii="宋体" w:hAnsi="宋体" w:cs="宋体"/>
          <w:sz w:val="24"/>
          <w:lang w:val="zh-CN"/>
        </w:rPr>
        <w:t>A</w:t>
      </w:r>
      <w:r>
        <w:rPr>
          <w:rFonts w:ascii="宋体" w:hAnsi="宋体" w:cs="宋体" w:hint="eastAsia"/>
          <w:sz w:val="24"/>
          <w:lang w:val="zh-CN"/>
        </w:rPr>
        <w:t>、</w:t>
      </w:r>
      <w:r>
        <w:rPr>
          <w:rFonts w:ascii="宋体" w:hAnsi="宋体" w:cs="宋体"/>
          <w:sz w:val="24"/>
          <w:lang w:val="zh-CN"/>
        </w:rPr>
        <w:t>B</w:t>
      </w:r>
      <w:r>
        <w:rPr>
          <w:rFonts w:ascii="宋体" w:hAnsi="宋体" w:cs="宋体" w:hint="eastAsia"/>
          <w:sz w:val="24"/>
          <w:lang w:val="zh-CN"/>
        </w:rPr>
        <w:t>、</w:t>
      </w:r>
      <w:r>
        <w:rPr>
          <w:rFonts w:ascii="宋体" w:hAnsi="宋体" w:cs="宋体"/>
          <w:sz w:val="24"/>
          <w:lang w:val="zh-CN"/>
        </w:rPr>
        <w:t>C</w:t>
      </w:r>
      <w:r>
        <w:rPr>
          <w:rFonts w:ascii="宋体" w:hAnsi="宋体" w:cs="宋体" w:hint="eastAsia"/>
          <w:sz w:val="24"/>
          <w:lang w:val="zh-CN"/>
        </w:rPr>
        <w:t>三级竞赛目录中，大学生机械创新设计大赛、电子商务“三创”赛、化工设计大赛等多项赛事创历史最好成绩，特别是在“创青春”全国大学生创业大赛中，我校获得国家一等奖</w:t>
      </w:r>
      <w:r>
        <w:rPr>
          <w:rFonts w:ascii="宋体" w:hAnsi="宋体" w:cs="宋体"/>
          <w:sz w:val="24"/>
          <w:lang w:val="zh-CN"/>
        </w:rPr>
        <w:t>1</w:t>
      </w:r>
      <w:r>
        <w:rPr>
          <w:rFonts w:ascii="宋体" w:hAnsi="宋体" w:cs="宋体" w:hint="eastAsia"/>
          <w:sz w:val="24"/>
          <w:lang w:val="zh-CN"/>
        </w:rPr>
        <w:t>项、二等奖</w:t>
      </w:r>
      <w:r>
        <w:rPr>
          <w:rFonts w:ascii="宋体" w:hAnsi="宋体" w:cs="宋体"/>
          <w:sz w:val="24"/>
          <w:lang w:val="zh-CN"/>
        </w:rPr>
        <w:t>1</w:t>
      </w:r>
      <w:r>
        <w:rPr>
          <w:rFonts w:ascii="宋体" w:hAnsi="宋体" w:cs="宋体" w:hint="eastAsia"/>
          <w:sz w:val="24"/>
          <w:lang w:val="zh-CN"/>
        </w:rPr>
        <w:t>项，三等奖</w:t>
      </w:r>
      <w:r>
        <w:rPr>
          <w:rFonts w:ascii="宋体" w:hAnsi="宋体" w:cs="宋体"/>
          <w:sz w:val="24"/>
          <w:lang w:val="zh-CN"/>
        </w:rPr>
        <w:t>3</w:t>
      </w:r>
      <w:r>
        <w:rPr>
          <w:rFonts w:ascii="宋体" w:hAnsi="宋体" w:cs="宋体" w:hint="eastAsia"/>
          <w:sz w:val="24"/>
          <w:lang w:val="zh-CN"/>
        </w:rPr>
        <w:t>项，赛区特等奖</w:t>
      </w:r>
      <w:r>
        <w:rPr>
          <w:rFonts w:ascii="宋体" w:hAnsi="宋体" w:cs="宋体"/>
          <w:sz w:val="24"/>
          <w:lang w:val="zh-CN"/>
        </w:rPr>
        <w:t>10</w:t>
      </w:r>
      <w:r>
        <w:rPr>
          <w:rFonts w:ascii="宋体" w:hAnsi="宋体" w:cs="宋体" w:hint="eastAsia"/>
          <w:sz w:val="24"/>
          <w:lang w:val="zh-CN"/>
        </w:rPr>
        <w:t>项，一等奖</w:t>
      </w:r>
      <w:r>
        <w:rPr>
          <w:rFonts w:ascii="宋体" w:hAnsi="宋体" w:cs="宋体"/>
          <w:sz w:val="24"/>
          <w:lang w:val="zh-CN"/>
        </w:rPr>
        <w:t>10</w:t>
      </w:r>
      <w:r>
        <w:rPr>
          <w:rFonts w:ascii="宋体" w:hAnsi="宋体" w:cs="宋体" w:hint="eastAsia"/>
          <w:sz w:val="24"/>
          <w:lang w:val="zh-CN"/>
        </w:rPr>
        <w:t>项，二等奖</w:t>
      </w:r>
      <w:r>
        <w:rPr>
          <w:rFonts w:ascii="宋体" w:hAnsi="宋体" w:cs="宋体"/>
          <w:sz w:val="24"/>
          <w:lang w:val="zh-CN"/>
        </w:rPr>
        <w:t>5</w:t>
      </w:r>
      <w:r>
        <w:rPr>
          <w:rFonts w:ascii="宋体" w:hAnsi="宋体" w:cs="宋体" w:hint="eastAsia"/>
          <w:sz w:val="24"/>
          <w:lang w:val="zh-CN"/>
        </w:rPr>
        <w:t>项。参赛作品“木来心往（天津）科技有限公司”突破历史斩获全国金奖，创我校此项竞赛新高。</w:t>
      </w:r>
    </w:p>
    <w:p w:rsidR="00AF3AE5" w:rsidRDefault="00AF3AE5" w:rsidP="00B764C0">
      <w:pPr>
        <w:spacing w:line="400" w:lineRule="exact"/>
        <w:ind w:firstLineChars="200" w:firstLine="480"/>
        <w:rPr>
          <w:rFonts w:ascii="宋体" w:cs="宋体"/>
          <w:sz w:val="24"/>
          <w:lang w:val="zh-CN"/>
        </w:rPr>
      </w:pPr>
      <w:r>
        <w:rPr>
          <w:rFonts w:ascii="宋体" w:hAnsi="宋体" w:cs="宋体" w:hint="eastAsia"/>
          <w:sz w:val="24"/>
          <w:lang w:val="zh-CN"/>
        </w:rPr>
        <w:t>此外，</w:t>
      </w:r>
      <w:r>
        <w:rPr>
          <w:rFonts w:ascii="宋体" w:hAnsi="宋体" w:cs="宋体"/>
          <w:sz w:val="24"/>
          <w:lang w:val="zh-CN"/>
        </w:rPr>
        <w:t>2016</w:t>
      </w:r>
      <w:r>
        <w:rPr>
          <w:rFonts w:ascii="宋体" w:hAnsi="宋体" w:cs="宋体" w:hint="eastAsia"/>
          <w:sz w:val="24"/>
          <w:lang w:val="zh-CN"/>
        </w:rPr>
        <w:t>年大学生数学建模大赛，我校喜获国家级一等奖</w:t>
      </w:r>
      <w:r>
        <w:rPr>
          <w:rFonts w:ascii="宋体" w:hAnsi="宋体" w:cs="宋体"/>
          <w:sz w:val="24"/>
          <w:lang w:val="zh-CN"/>
        </w:rPr>
        <w:t>1</w:t>
      </w:r>
      <w:r>
        <w:rPr>
          <w:rFonts w:ascii="宋体" w:hAnsi="宋体" w:cs="宋体" w:hint="eastAsia"/>
          <w:sz w:val="24"/>
          <w:lang w:val="zh-CN"/>
        </w:rPr>
        <w:t>项、二等奖</w:t>
      </w:r>
      <w:r>
        <w:rPr>
          <w:rFonts w:ascii="宋体" w:hAnsi="宋体" w:cs="宋体"/>
          <w:sz w:val="24"/>
          <w:lang w:val="zh-CN"/>
        </w:rPr>
        <w:t>1</w:t>
      </w:r>
      <w:r>
        <w:rPr>
          <w:rFonts w:ascii="宋体" w:hAnsi="宋体" w:cs="宋体" w:hint="eastAsia"/>
          <w:sz w:val="24"/>
          <w:lang w:val="zh-CN"/>
        </w:rPr>
        <w:t>项，赛区一等奖</w:t>
      </w:r>
      <w:r>
        <w:rPr>
          <w:rFonts w:ascii="宋体" w:hAnsi="宋体" w:cs="宋体"/>
          <w:sz w:val="24"/>
          <w:lang w:val="zh-CN"/>
        </w:rPr>
        <w:t>3</w:t>
      </w:r>
      <w:r>
        <w:rPr>
          <w:rFonts w:ascii="宋体" w:hAnsi="宋体" w:cs="宋体" w:hint="eastAsia"/>
          <w:sz w:val="24"/>
          <w:lang w:val="zh-CN"/>
        </w:rPr>
        <w:t>项，赛区二等奖</w:t>
      </w:r>
      <w:r>
        <w:rPr>
          <w:rFonts w:ascii="宋体" w:hAnsi="宋体" w:cs="宋体"/>
          <w:sz w:val="24"/>
          <w:lang w:val="zh-CN"/>
        </w:rPr>
        <w:t>13</w:t>
      </w:r>
      <w:r>
        <w:rPr>
          <w:rFonts w:ascii="宋体" w:hAnsi="宋体" w:cs="宋体" w:hint="eastAsia"/>
          <w:sz w:val="24"/>
          <w:lang w:val="zh-CN"/>
        </w:rPr>
        <w:t>项；第九届“美新杯”全国物联网创新创业大赛中获国家级一等奖</w:t>
      </w:r>
      <w:r>
        <w:rPr>
          <w:rFonts w:ascii="宋体" w:hAnsi="宋体" w:cs="宋体"/>
          <w:sz w:val="24"/>
          <w:lang w:val="zh-CN"/>
        </w:rPr>
        <w:t>1</w:t>
      </w:r>
      <w:r>
        <w:rPr>
          <w:rFonts w:ascii="宋体" w:hAnsi="宋体" w:cs="宋体" w:hint="eastAsia"/>
          <w:sz w:val="24"/>
          <w:lang w:val="zh-CN"/>
        </w:rPr>
        <w:t>项，二等奖</w:t>
      </w:r>
      <w:r>
        <w:rPr>
          <w:rFonts w:ascii="宋体" w:hAnsi="宋体" w:cs="宋体"/>
          <w:sz w:val="24"/>
          <w:lang w:val="zh-CN"/>
        </w:rPr>
        <w:t>1</w:t>
      </w:r>
      <w:r>
        <w:rPr>
          <w:rFonts w:ascii="宋体" w:hAnsi="宋体" w:cs="宋体" w:hint="eastAsia"/>
          <w:sz w:val="24"/>
          <w:lang w:val="zh-CN"/>
        </w:rPr>
        <w:t>项，三等奖</w:t>
      </w:r>
      <w:r>
        <w:rPr>
          <w:rFonts w:ascii="宋体" w:hAnsi="宋体" w:cs="宋体"/>
          <w:sz w:val="24"/>
          <w:lang w:val="zh-CN"/>
        </w:rPr>
        <w:t>5</w:t>
      </w:r>
      <w:r>
        <w:rPr>
          <w:rFonts w:ascii="宋体" w:hAnsi="宋体" w:cs="宋体" w:hint="eastAsia"/>
          <w:sz w:val="24"/>
          <w:lang w:val="zh-CN"/>
        </w:rPr>
        <w:t>项，获华北</w:t>
      </w:r>
      <w:r>
        <w:rPr>
          <w:rFonts w:ascii="宋体" w:hAnsi="宋体" w:cs="宋体"/>
          <w:sz w:val="24"/>
          <w:lang w:val="zh-CN"/>
        </w:rPr>
        <w:t>1</w:t>
      </w:r>
      <w:r>
        <w:rPr>
          <w:rFonts w:ascii="宋体" w:hAnsi="宋体" w:cs="宋体" w:hint="eastAsia"/>
          <w:sz w:val="24"/>
          <w:lang w:val="zh-CN"/>
        </w:rPr>
        <w:t>赛区一等奖</w:t>
      </w:r>
      <w:r>
        <w:rPr>
          <w:rFonts w:ascii="宋体" w:hAnsi="宋体" w:cs="宋体"/>
          <w:sz w:val="24"/>
          <w:lang w:val="zh-CN"/>
        </w:rPr>
        <w:t>2</w:t>
      </w:r>
      <w:r>
        <w:rPr>
          <w:rFonts w:ascii="宋体" w:hAnsi="宋体" w:cs="宋体" w:hint="eastAsia"/>
          <w:sz w:val="24"/>
          <w:lang w:val="zh-CN"/>
        </w:rPr>
        <w:t>项，二等奖</w:t>
      </w:r>
      <w:r>
        <w:rPr>
          <w:rFonts w:ascii="宋体" w:hAnsi="宋体" w:cs="宋体"/>
          <w:sz w:val="24"/>
          <w:lang w:val="zh-CN"/>
        </w:rPr>
        <w:t>5</w:t>
      </w:r>
      <w:r>
        <w:rPr>
          <w:rFonts w:ascii="宋体" w:hAnsi="宋体" w:cs="宋体" w:hint="eastAsia"/>
          <w:sz w:val="24"/>
          <w:lang w:val="zh-CN"/>
        </w:rPr>
        <w:t>项，三等奖</w:t>
      </w:r>
      <w:r>
        <w:rPr>
          <w:rFonts w:ascii="宋体" w:hAnsi="宋体" w:cs="宋体"/>
          <w:sz w:val="24"/>
          <w:lang w:val="zh-CN"/>
        </w:rPr>
        <w:t>7</w:t>
      </w:r>
      <w:r>
        <w:rPr>
          <w:rFonts w:ascii="宋体" w:hAnsi="宋体" w:cs="宋体" w:hint="eastAsia"/>
          <w:sz w:val="24"/>
          <w:lang w:val="zh-CN"/>
        </w:rPr>
        <w:t>项；第六届全国大学生电子商务“创新、创意及创业”挑战赛中获国家一等奖</w:t>
      </w:r>
      <w:r>
        <w:rPr>
          <w:rFonts w:ascii="宋体" w:hAnsi="宋体" w:cs="宋体"/>
          <w:sz w:val="24"/>
          <w:lang w:val="zh-CN"/>
        </w:rPr>
        <w:t>3</w:t>
      </w:r>
      <w:r>
        <w:rPr>
          <w:rFonts w:ascii="宋体" w:hAnsi="宋体" w:cs="宋体" w:hint="eastAsia"/>
          <w:sz w:val="24"/>
          <w:lang w:val="zh-CN"/>
        </w:rPr>
        <w:t>项，二等奖</w:t>
      </w:r>
      <w:r>
        <w:rPr>
          <w:rFonts w:ascii="宋体" w:hAnsi="宋体" w:cs="宋体"/>
          <w:sz w:val="24"/>
          <w:lang w:val="zh-CN"/>
        </w:rPr>
        <w:t>1</w:t>
      </w:r>
      <w:r>
        <w:rPr>
          <w:rFonts w:ascii="宋体" w:hAnsi="宋体" w:cs="宋体" w:hint="eastAsia"/>
          <w:sz w:val="24"/>
          <w:lang w:val="zh-CN"/>
        </w:rPr>
        <w:t>项，三等奖</w:t>
      </w:r>
      <w:r>
        <w:rPr>
          <w:rFonts w:ascii="宋体" w:hAnsi="宋体" w:cs="宋体"/>
          <w:sz w:val="24"/>
          <w:lang w:val="zh-CN"/>
        </w:rPr>
        <w:t>2</w:t>
      </w:r>
      <w:r>
        <w:rPr>
          <w:rFonts w:ascii="宋体" w:hAnsi="宋体" w:cs="宋体" w:hint="eastAsia"/>
          <w:sz w:val="24"/>
          <w:lang w:val="zh-CN"/>
        </w:rPr>
        <w:t>项，省级二等奖</w:t>
      </w:r>
      <w:r>
        <w:rPr>
          <w:rFonts w:ascii="宋体" w:hAnsi="宋体" w:cs="宋体"/>
          <w:sz w:val="24"/>
          <w:lang w:val="zh-CN"/>
        </w:rPr>
        <w:t>9</w:t>
      </w:r>
      <w:r>
        <w:rPr>
          <w:rFonts w:ascii="宋体" w:hAnsi="宋体" w:cs="宋体" w:hint="eastAsia"/>
          <w:sz w:val="24"/>
          <w:lang w:val="zh-CN"/>
        </w:rPr>
        <w:t>项，省级三等奖</w:t>
      </w:r>
      <w:r>
        <w:rPr>
          <w:rFonts w:ascii="宋体" w:hAnsi="宋体" w:cs="宋体"/>
          <w:sz w:val="24"/>
          <w:lang w:val="zh-CN"/>
        </w:rPr>
        <w:t>21</w:t>
      </w:r>
      <w:r>
        <w:rPr>
          <w:rFonts w:ascii="宋体" w:hAnsi="宋体" w:cs="宋体" w:hint="eastAsia"/>
          <w:sz w:val="24"/>
          <w:lang w:val="zh-CN"/>
        </w:rPr>
        <w:t>项；西门子工业自动化挑战赛中，荣获全国特等奖</w:t>
      </w:r>
      <w:r>
        <w:rPr>
          <w:rFonts w:ascii="宋体" w:hAnsi="宋体" w:cs="宋体"/>
          <w:sz w:val="24"/>
          <w:lang w:val="zh-CN"/>
        </w:rPr>
        <w:t>1</w:t>
      </w:r>
      <w:r>
        <w:rPr>
          <w:rFonts w:ascii="宋体" w:hAnsi="宋体" w:cs="宋体" w:hint="eastAsia"/>
          <w:sz w:val="24"/>
          <w:lang w:val="zh-CN"/>
        </w:rPr>
        <w:t>项，一等奖</w:t>
      </w:r>
      <w:r>
        <w:rPr>
          <w:rFonts w:ascii="宋体" w:hAnsi="宋体" w:cs="宋体"/>
          <w:sz w:val="24"/>
          <w:lang w:val="zh-CN"/>
        </w:rPr>
        <w:t>1</w:t>
      </w:r>
      <w:r>
        <w:rPr>
          <w:rFonts w:ascii="宋体" w:hAnsi="宋体" w:cs="宋体" w:hint="eastAsia"/>
          <w:sz w:val="24"/>
          <w:lang w:val="zh-CN"/>
        </w:rPr>
        <w:t>项，二等奖</w:t>
      </w:r>
      <w:r>
        <w:rPr>
          <w:rFonts w:ascii="宋体" w:hAnsi="宋体" w:cs="宋体"/>
          <w:sz w:val="24"/>
          <w:lang w:val="zh-CN"/>
        </w:rPr>
        <w:t>3</w:t>
      </w:r>
      <w:r>
        <w:rPr>
          <w:rFonts w:ascii="宋体" w:hAnsi="宋体" w:cs="宋体" w:hint="eastAsia"/>
          <w:sz w:val="24"/>
          <w:lang w:val="zh-CN"/>
        </w:rPr>
        <w:t>项，三等奖</w:t>
      </w:r>
      <w:r>
        <w:rPr>
          <w:rFonts w:ascii="宋体" w:hAnsi="宋体" w:cs="宋体"/>
          <w:sz w:val="24"/>
          <w:lang w:val="zh-CN"/>
        </w:rPr>
        <w:t>2</w:t>
      </w:r>
      <w:r>
        <w:rPr>
          <w:rFonts w:ascii="宋体" w:hAnsi="宋体" w:cs="宋体" w:hint="eastAsia"/>
          <w:sz w:val="24"/>
          <w:lang w:val="zh-CN"/>
        </w:rPr>
        <w:t>项，华北赛区特等奖</w:t>
      </w:r>
      <w:r>
        <w:rPr>
          <w:rFonts w:ascii="宋体" w:hAnsi="宋体" w:cs="宋体"/>
          <w:sz w:val="24"/>
          <w:lang w:val="zh-CN"/>
        </w:rPr>
        <w:t>3</w:t>
      </w:r>
      <w:r>
        <w:rPr>
          <w:rFonts w:ascii="宋体" w:hAnsi="宋体" w:cs="宋体" w:hint="eastAsia"/>
          <w:sz w:val="24"/>
          <w:lang w:val="zh-CN"/>
        </w:rPr>
        <w:t>项，一等奖</w:t>
      </w:r>
      <w:r>
        <w:rPr>
          <w:rFonts w:ascii="宋体" w:hAnsi="宋体" w:cs="宋体"/>
          <w:sz w:val="24"/>
          <w:lang w:val="zh-CN"/>
        </w:rPr>
        <w:t>2</w:t>
      </w:r>
      <w:r>
        <w:rPr>
          <w:rFonts w:ascii="宋体" w:hAnsi="宋体" w:cs="宋体" w:hint="eastAsia"/>
          <w:sz w:val="24"/>
          <w:lang w:val="zh-CN"/>
        </w:rPr>
        <w:t>项</w:t>
      </w:r>
      <w:r>
        <w:rPr>
          <w:rFonts w:ascii="宋体" w:hAnsi="宋体" w:cs="宋体"/>
          <w:sz w:val="24"/>
          <w:lang w:val="zh-CN"/>
        </w:rPr>
        <w:t xml:space="preserve">, </w:t>
      </w:r>
      <w:r>
        <w:rPr>
          <w:rFonts w:ascii="宋体" w:hAnsi="宋体" w:cs="宋体" w:hint="eastAsia"/>
          <w:sz w:val="24"/>
          <w:lang w:val="zh-CN"/>
        </w:rPr>
        <w:t>二等奖</w:t>
      </w:r>
      <w:r>
        <w:rPr>
          <w:rFonts w:ascii="宋体" w:hAnsi="宋体" w:cs="宋体"/>
          <w:sz w:val="24"/>
          <w:lang w:val="zh-CN"/>
        </w:rPr>
        <w:t>3</w:t>
      </w:r>
      <w:r>
        <w:rPr>
          <w:rFonts w:ascii="宋体" w:hAnsi="宋体" w:cs="宋体" w:hint="eastAsia"/>
          <w:sz w:val="24"/>
          <w:lang w:val="zh-CN"/>
        </w:rPr>
        <w:t>项；我校全国“</w:t>
      </w:r>
      <w:r>
        <w:rPr>
          <w:rFonts w:ascii="宋体" w:hAnsi="宋体" w:cs="宋体"/>
          <w:sz w:val="24"/>
          <w:lang w:val="zh-CN"/>
        </w:rPr>
        <w:t>TRIZ</w:t>
      </w:r>
      <w:r>
        <w:rPr>
          <w:rFonts w:ascii="宋体" w:hAnsi="宋体" w:cs="宋体" w:hint="eastAsia"/>
          <w:sz w:val="24"/>
          <w:lang w:val="zh-CN"/>
        </w:rPr>
        <w:t>”杯大学生创新设计大赛获全国特等奖</w:t>
      </w:r>
      <w:r>
        <w:rPr>
          <w:rFonts w:ascii="宋体" w:hAnsi="宋体" w:cs="宋体"/>
          <w:sz w:val="24"/>
          <w:lang w:val="zh-CN"/>
        </w:rPr>
        <w:t>1</w:t>
      </w:r>
      <w:r>
        <w:rPr>
          <w:rFonts w:ascii="宋体" w:hAnsi="宋体" w:cs="宋体" w:hint="eastAsia"/>
          <w:sz w:val="24"/>
          <w:lang w:val="zh-CN"/>
        </w:rPr>
        <w:t>项，一等奖</w:t>
      </w:r>
      <w:r>
        <w:rPr>
          <w:rFonts w:ascii="宋体" w:hAnsi="宋体" w:cs="宋体"/>
          <w:sz w:val="24"/>
          <w:lang w:val="zh-CN"/>
        </w:rPr>
        <w:t>1</w:t>
      </w:r>
      <w:r>
        <w:rPr>
          <w:rFonts w:ascii="宋体" w:hAnsi="宋体" w:cs="宋体" w:hint="eastAsia"/>
          <w:sz w:val="24"/>
          <w:lang w:val="zh-CN"/>
        </w:rPr>
        <w:t>项，二等奖</w:t>
      </w:r>
      <w:r>
        <w:rPr>
          <w:rFonts w:ascii="宋体" w:hAnsi="宋体" w:cs="宋体"/>
          <w:sz w:val="24"/>
          <w:lang w:val="zh-CN"/>
        </w:rPr>
        <w:t>15</w:t>
      </w:r>
      <w:r>
        <w:rPr>
          <w:rFonts w:ascii="宋体" w:hAnsi="宋体" w:cs="宋体" w:hint="eastAsia"/>
          <w:sz w:val="24"/>
          <w:lang w:val="zh-CN"/>
        </w:rPr>
        <w:t>项，三等奖</w:t>
      </w:r>
      <w:r>
        <w:rPr>
          <w:rFonts w:ascii="宋体" w:hAnsi="宋体" w:cs="宋体"/>
          <w:sz w:val="24"/>
          <w:lang w:val="zh-CN"/>
        </w:rPr>
        <w:t>8</w:t>
      </w:r>
      <w:r>
        <w:rPr>
          <w:rFonts w:ascii="宋体" w:hAnsi="宋体" w:cs="宋体" w:hint="eastAsia"/>
          <w:sz w:val="24"/>
          <w:lang w:val="zh-CN"/>
        </w:rPr>
        <w:t>项。</w:t>
      </w:r>
    </w:p>
    <w:p w:rsidR="00AF3AE5" w:rsidRDefault="00AF3AE5" w:rsidP="00B764C0">
      <w:pPr>
        <w:spacing w:line="400" w:lineRule="exact"/>
        <w:ind w:firstLineChars="200" w:firstLine="480"/>
        <w:rPr>
          <w:rFonts w:ascii="宋体" w:cs="宋体"/>
          <w:sz w:val="24"/>
          <w:lang w:val="zh-CN"/>
        </w:rPr>
      </w:pPr>
      <w:r>
        <w:rPr>
          <w:rFonts w:ascii="宋体" w:hAnsi="宋体" w:cs="宋体" w:hint="eastAsia"/>
          <w:sz w:val="24"/>
          <w:lang w:val="zh-CN"/>
        </w:rPr>
        <w:t>同时依托“大创”计划等为支撑进行创新创业实训，</w:t>
      </w:r>
      <w:r>
        <w:rPr>
          <w:rFonts w:ascii="宋体" w:hAnsi="宋体" w:cs="宋体"/>
          <w:sz w:val="24"/>
          <w:lang w:val="zh-CN"/>
        </w:rPr>
        <w:t>2016</w:t>
      </w:r>
      <w:r>
        <w:rPr>
          <w:rFonts w:ascii="宋体" w:hAnsi="宋体" w:cs="宋体" w:hint="eastAsia"/>
          <w:sz w:val="24"/>
          <w:lang w:val="zh-CN"/>
        </w:rPr>
        <w:t>年我校大学生创新创业训练计划共立项</w:t>
      </w:r>
      <w:r>
        <w:rPr>
          <w:rFonts w:ascii="宋体" w:hAnsi="宋体" w:cs="宋体"/>
          <w:sz w:val="24"/>
          <w:lang w:val="zh-CN"/>
        </w:rPr>
        <w:t>325</w:t>
      </w:r>
      <w:r>
        <w:rPr>
          <w:rFonts w:ascii="宋体" w:hAnsi="宋体" w:cs="宋体" w:hint="eastAsia"/>
          <w:sz w:val="24"/>
          <w:lang w:val="zh-CN"/>
        </w:rPr>
        <w:t>项，其中国家级</w:t>
      </w:r>
      <w:r>
        <w:rPr>
          <w:rFonts w:ascii="宋体" w:hAnsi="宋体" w:cs="宋体"/>
          <w:sz w:val="24"/>
          <w:lang w:val="zh-CN"/>
        </w:rPr>
        <w:t>45</w:t>
      </w:r>
      <w:r>
        <w:rPr>
          <w:rFonts w:ascii="宋体" w:hAnsi="宋体" w:cs="宋体" w:hint="eastAsia"/>
          <w:sz w:val="24"/>
          <w:lang w:val="zh-CN"/>
        </w:rPr>
        <w:t>项，省级</w:t>
      </w:r>
      <w:r>
        <w:rPr>
          <w:rFonts w:ascii="宋体" w:hAnsi="宋体" w:cs="宋体"/>
          <w:sz w:val="24"/>
          <w:lang w:val="zh-CN"/>
        </w:rPr>
        <w:t>60</w:t>
      </w:r>
      <w:r>
        <w:rPr>
          <w:rFonts w:ascii="宋体" w:hAnsi="宋体" w:cs="宋体" w:hint="eastAsia"/>
          <w:sz w:val="24"/>
          <w:lang w:val="zh-CN"/>
        </w:rPr>
        <w:t>项，校级</w:t>
      </w:r>
      <w:r>
        <w:rPr>
          <w:rFonts w:ascii="宋体" w:hAnsi="宋体" w:cs="宋体"/>
          <w:sz w:val="24"/>
          <w:lang w:val="zh-CN"/>
        </w:rPr>
        <w:t>220</w:t>
      </w:r>
      <w:r>
        <w:rPr>
          <w:rFonts w:ascii="宋体" w:hAnsi="宋体" w:cs="宋体" w:hint="eastAsia"/>
          <w:sz w:val="24"/>
          <w:lang w:val="zh-CN"/>
        </w:rPr>
        <w:t>项，拿到了天津市教委大学生创新创业实训项目，成功立项</w:t>
      </w:r>
      <w:r>
        <w:rPr>
          <w:rFonts w:ascii="宋体" w:hAnsi="宋体" w:cs="宋体"/>
          <w:sz w:val="24"/>
          <w:lang w:val="zh-CN"/>
        </w:rPr>
        <w:t>20</w:t>
      </w:r>
      <w:r>
        <w:rPr>
          <w:rFonts w:ascii="宋体" w:hAnsi="宋体" w:cs="宋体" w:hint="eastAsia"/>
          <w:sz w:val="24"/>
          <w:lang w:val="zh-CN"/>
        </w:rPr>
        <w:t>余项，为学生们提供了自主探索的平台。</w:t>
      </w:r>
    </w:p>
    <w:p w:rsidR="00AF3AE5" w:rsidRDefault="00AF3AE5" w:rsidP="00B764C0">
      <w:pPr>
        <w:spacing w:line="400" w:lineRule="exact"/>
        <w:ind w:firstLineChars="200" w:firstLine="480"/>
        <w:rPr>
          <w:rFonts w:ascii="宋体" w:cs="宋体"/>
          <w:sz w:val="24"/>
          <w:lang w:val="zh-CN"/>
        </w:rPr>
      </w:pPr>
      <w:r>
        <w:rPr>
          <w:rFonts w:ascii="宋体" w:hAnsi="宋体" w:cs="宋体" w:hint="eastAsia"/>
          <w:sz w:val="24"/>
          <w:lang w:val="zh-CN"/>
        </w:rPr>
        <w:t>我校科技创新竞赛组织工作在稳步推进中收获了丰硕的成果，下一步要继续发挥区位优势，进一步凝心聚力、凝魂聚气，创新体制机制，拓展服务功能，助力学校“双一流”建设。</w:t>
      </w:r>
    </w:p>
    <w:p w:rsidR="00AF3AE5" w:rsidRDefault="00AF3AE5" w:rsidP="00B764C0">
      <w:pPr>
        <w:spacing w:line="400" w:lineRule="exact"/>
        <w:ind w:firstLineChars="200" w:firstLine="480"/>
        <w:rPr>
          <w:rFonts w:ascii="宋体" w:cs="宋体"/>
          <w:sz w:val="24"/>
          <w:lang w:val="zh-CN"/>
        </w:rPr>
      </w:pPr>
      <w:r>
        <w:rPr>
          <w:rFonts w:ascii="宋体" w:hAnsi="宋体" w:cs="宋体" w:hint="eastAsia"/>
          <w:sz w:val="24"/>
          <w:lang w:val="zh-CN"/>
        </w:rPr>
        <w:t>学校成立了创新创业教育学院，开办了创新创业精英班，采用素质拓展、专题讲座、案例教学、创业实训等形式组织教学，提升学生的创新创业意识和能力。学校“工学坊”于</w:t>
      </w:r>
      <w:r>
        <w:rPr>
          <w:rFonts w:ascii="宋体" w:hAnsi="宋体" w:cs="宋体"/>
          <w:sz w:val="24"/>
          <w:lang w:val="zh-CN"/>
        </w:rPr>
        <w:t>2015</w:t>
      </w:r>
      <w:r>
        <w:rPr>
          <w:rFonts w:ascii="宋体" w:hAnsi="宋体" w:cs="宋体" w:hint="eastAsia"/>
          <w:sz w:val="24"/>
          <w:lang w:val="zh-CN"/>
        </w:rPr>
        <w:t>年</w:t>
      </w:r>
      <w:r>
        <w:rPr>
          <w:rFonts w:ascii="宋体" w:hAnsi="宋体" w:cs="宋体"/>
          <w:sz w:val="24"/>
          <w:lang w:val="zh-CN"/>
        </w:rPr>
        <w:t>7</w:t>
      </w:r>
      <w:r>
        <w:rPr>
          <w:rFonts w:ascii="宋体" w:hAnsi="宋体" w:cs="宋体" w:hint="eastAsia"/>
          <w:sz w:val="24"/>
          <w:lang w:val="zh-CN"/>
        </w:rPr>
        <w:t>月被认定为天津市高校众创空间，</w:t>
      </w:r>
      <w:r>
        <w:rPr>
          <w:rFonts w:ascii="宋体" w:hAnsi="宋体" w:cs="宋体"/>
          <w:sz w:val="24"/>
          <w:lang w:val="zh-CN"/>
        </w:rPr>
        <w:t>2016</w:t>
      </w:r>
      <w:r>
        <w:rPr>
          <w:rFonts w:ascii="宋体" w:hAnsi="宋体" w:cs="宋体" w:hint="eastAsia"/>
          <w:sz w:val="24"/>
          <w:lang w:val="zh-CN"/>
        </w:rPr>
        <w:t>年</w:t>
      </w:r>
      <w:r>
        <w:rPr>
          <w:rFonts w:ascii="宋体" w:hAnsi="宋体" w:cs="宋体"/>
          <w:sz w:val="24"/>
          <w:lang w:val="zh-CN"/>
        </w:rPr>
        <w:t>9</w:t>
      </w:r>
      <w:r>
        <w:rPr>
          <w:rFonts w:ascii="宋体" w:hAnsi="宋体" w:cs="宋体" w:hint="eastAsia"/>
          <w:sz w:val="24"/>
          <w:lang w:val="zh-CN"/>
        </w:rPr>
        <w:t>月认定为国家级众创空间，为大学生创新创业提供了良好的实践和服务平台。同时，积极引导二级学院建设大学生创新创业基地，实施“一院一品”工程。“工学坊”现有入驻创业团队</w:t>
      </w:r>
      <w:r>
        <w:rPr>
          <w:rFonts w:ascii="宋体" w:hAnsi="宋体" w:cs="宋体"/>
          <w:sz w:val="24"/>
          <w:lang w:val="zh-CN"/>
        </w:rPr>
        <w:t>40</w:t>
      </w:r>
      <w:r>
        <w:rPr>
          <w:rFonts w:ascii="宋体" w:hAnsi="宋体" w:cs="宋体" w:hint="eastAsia"/>
          <w:sz w:val="24"/>
          <w:lang w:val="zh-CN"/>
        </w:rPr>
        <w:t>余个，注册初创企业</w:t>
      </w:r>
      <w:r>
        <w:rPr>
          <w:rFonts w:ascii="宋体" w:hAnsi="宋体" w:cs="宋体"/>
          <w:sz w:val="24"/>
          <w:lang w:val="zh-CN"/>
        </w:rPr>
        <w:t>24</w:t>
      </w:r>
      <w:r>
        <w:rPr>
          <w:rFonts w:ascii="宋体" w:hAnsi="宋体" w:cs="宋体" w:hint="eastAsia"/>
          <w:sz w:val="24"/>
          <w:lang w:val="zh-CN"/>
        </w:rPr>
        <w:t>个，涌现出多个优秀创业团队和个人。在</w:t>
      </w:r>
      <w:r>
        <w:rPr>
          <w:rFonts w:ascii="宋体" w:hAnsi="宋体" w:cs="宋体"/>
          <w:sz w:val="24"/>
          <w:lang w:val="zh-CN"/>
        </w:rPr>
        <w:t>2016</w:t>
      </w:r>
      <w:r>
        <w:rPr>
          <w:rFonts w:ascii="宋体" w:hAnsi="宋体" w:cs="宋体" w:hint="eastAsia"/>
          <w:sz w:val="24"/>
          <w:lang w:val="zh-CN"/>
        </w:rPr>
        <w:t>年国家“创青春”比赛中，我校学生创业团队获得</w:t>
      </w:r>
      <w:r>
        <w:rPr>
          <w:rFonts w:ascii="宋体" w:hAnsi="宋体" w:cs="宋体"/>
          <w:sz w:val="24"/>
          <w:lang w:val="zh-CN"/>
        </w:rPr>
        <w:t>1</w:t>
      </w:r>
      <w:r>
        <w:rPr>
          <w:rFonts w:ascii="宋体" w:hAnsi="宋体" w:cs="宋体" w:hint="eastAsia"/>
          <w:sz w:val="24"/>
          <w:lang w:val="zh-CN"/>
        </w:rPr>
        <w:t>金</w:t>
      </w:r>
      <w:r>
        <w:rPr>
          <w:rFonts w:ascii="宋体" w:hAnsi="宋体" w:cs="宋体"/>
          <w:sz w:val="24"/>
          <w:lang w:val="zh-CN"/>
        </w:rPr>
        <w:t>1</w:t>
      </w:r>
      <w:r>
        <w:rPr>
          <w:rFonts w:ascii="宋体" w:hAnsi="宋体" w:cs="宋体" w:hint="eastAsia"/>
          <w:sz w:val="24"/>
          <w:lang w:val="zh-CN"/>
        </w:rPr>
        <w:t>银</w:t>
      </w:r>
      <w:r>
        <w:rPr>
          <w:rFonts w:ascii="宋体" w:hAnsi="宋体" w:cs="宋体"/>
          <w:sz w:val="24"/>
          <w:lang w:val="zh-CN"/>
        </w:rPr>
        <w:t>3</w:t>
      </w:r>
      <w:r>
        <w:rPr>
          <w:rFonts w:ascii="宋体" w:hAnsi="宋体" w:cs="宋体" w:hint="eastAsia"/>
          <w:sz w:val="24"/>
          <w:lang w:val="zh-CN"/>
        </w:rPr>
        <w:t>铜的好成绩，位居河北省首位。</w:t>
      </w:r>
    </w:p>
    <w:p w:rsidR="00AF3AE5" w:rsidRDefault="00AF3AE5" w:rsidP="00B764C0">
      <w:pPr>
        <w:spacing w:line="400" w:lineRule="exact"/>
        <w:ind w:firstLineChars="200" w:firstLine="480"/>
        <w:rPr>
          <w:rFonts w:ascii="宋体" w:cs="宋体"/>
          <w:sz w:val="24"/>
          <w:lang w:val="zh-CN"/>
        </w:rPr>
      </w:pPr>
    </w:p>
    <w:p w:rsidR="00AF3AE5" w:rsidRDefault="00AF3AE5">
      <w:pPr>
        <w:keepNext/>
        <w:widowControl/>
        <w:jc w:val="center"/>
        <w:rPr>
          <w:rFonts w:ascii="宋体" w:cs="宋体"/>
          <w:sz w:val="21"/>
          <w:szCs w:val="21"/>
        </w:rPr>
      </w:pPr>
      <w:r>
        <w:rPr>
          <w:rFonts w:ascii="宋体" w:hAnsi="宋体" w:cs="宋体" w:hint="eastAsia"/>
          <w:sz w:val="21"/>
          <w:szCs w:val="21"/>
        </w:rPr>
        <w:lastRenderedPageBreak/>
        <w:t>表</w:t>
      </w:r>
      <w:r>
        <w:rPr>
          <w:rFonts w:ascii="宋体" w:hAnsi="宋体" w:cs="宋体"/>
          <w:sz w:val="21"/>
          <w:szCs w:val="21"/>
        </w:rPr>
        <w:t xml:space="preserve">5-1 </w:t>
      </w:r>
      <w:r>
        <w:rPr>
          <w:rFonts w:ascii="宋体" w:hAnsi="宋体" w:cs="宋体" w:hint="eastAsia"/>
          <w:sz w:val="21"/>
          <w:szCs w:val="21"/>
        </w:rPr>
        <w:t>学生发展情况</w:t>
      </w:r>
    </w:p>
    <w:tbl>
      <w:tblPr>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165" w:type="dxa"/>
          <w:right w:w="115" w:type="dxa"/>
        </w:tblCellMar>
        <w:tblLook w:val="00A0"/>
      </w:tblPr>
      <w:tblGrid>
        <w:gridCol w:w="3133"/>
        <w:gridCol w:w="4057"/>
        <w:gridCol w:w="1396"/>
      </w:tblGrid>
      <w:tr w:rsidR="00AF3AE5" w:rsidRPr="00A57F6A" w:rsidTr="00A57F6A">
        <w:trPr>
          <w:trHeight w:val="387"/>
        </w:trPr>
        <w:tc>
          <w:tcPr>
            <w:tcW w:w="7190" w:type="dxa"/>
            <w:gridSpan w:val="2"/>
            <w:vAlign w:val="center"/>
          </w:tcPr>
          <w:p w:rsidR="00AF3AE5" w:rsidRPr="00A57F6A" w:rsidRDefault="00AF3AE5" w:rsidP="00A57F6A">
            <w:pPr>
              <w:ind w:left="2172"/>
              <w:jc w:val="center"/>
              <w:rPr>
                <w:sz w:val="21"/>
                <w:szCs w:val="21"/>
              </w:rPr>
            </w:pPr>
            <w:r w:rsidRPr="00A57F6A">
              <w:rPr>
                <w:rFonts w:ascii="宋体" w:hAnsi="宋体" w:cs="宋体" w:hint="eastAsia"/>
                <w:sz w:val="21"/>
                <w:szCs w:val="21"/>
              </w:rPr>
              <w:t>学生发展</w:t>
            </w:r>
            <w:r w:rsidRPr="00A57F6A">
              <w:rPr>
                <w:rFonts w:ascii="宋体" w:cs="宋体"/>
                <w:sz w:val="21"/>
                <w:szCs w:val="21"/>
              </w:rPr>
              <w:t>-</w:t>
            </w:r>
            <w:r w:rsidRPr="00A57F6A">
              <w:rPr>
                <w:rFonts w:ascii="宋体" w:hAnsi="宋体" w:cs="宋体" w:hint="eastAsia"/>
                <w:sz w:val="21"/>
                <w:szCs w:val="21"/>
              </w:rPr>
              <w:t>学生发展情况</w:t>
            </w:r>
          </w:p>
        </w:tc>
        <w:tc>
          <w:tcPr>
            <w:tcW w:w="1396" w:type="dxa"/>
            <w:vAlign w:val="center"/>
          </w:tcPr>
          <w:p w:rsidR="00AF3AE5" w:rsidRPr="00A57F6A" w:rsidRDefault="00AF3AE5" w:rsidP="00A57F6A">
            <w:pPr>
              <w:jc w:val="center"/>
              <w:rPr>
                <w:sz w:val="21"/>
                <w:szCs w:val="21"/>
              </w:rPr>
            </w:pPr>
          </w:p>
        </w:tc>
      </w:tr>
      <w:tr w:rsidR="00AF3AE5" w:rsidRPr="00A57F6A" w:rsidTr="00A57F6A">
        <w:trPr>
          <w:trHeight w:val="503"/>
        </w:trPr>
        <w:tc>
          <w:tcPr>
            <w:tcW w:w="7190" w:type="dxa"/>
            <w:gridSpan w:val="2"/>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项目</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内容</w:t>
            </w:r>
          </w:p>
        </w:tc>
      </w:tr>
      <w:tr w:rsidR="00AF3AE5" w:rsidRPr="00A57F6A" w:rsidTr="00A57F6A">
        <w:trPr>
          <w:trHeight w:val="480"/>
        </w:trPr>
        <w:tc>
          <w:tcPr>
            <w:tcW w:w="3133" w:type="dxa"/>
            <w:vMerge w:val="restart"/>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学科竞赛获奖</w:t>
            </w:r>
            <w:r w:rsidRPr="00A57F6A">
              <w:rPr>
                <w:rFonts w:ascii="宋体" w:hAnsi="宋体" w:cs="宋体"/>
                <w:sz w:val="21"/>
                <w:szCs w:val="21"/>
              </w:rPr>
              <w:t>(</w:t>
            </w:r>
            <w:r w:rsidRPr="00A57F6A">
              <w:rPr>
                <w:rFonts w:ascii="宋体" w:hAnsi="宋体" w:cs="宋体" w:hint="eastAsia"/>
                <w:sz w:val="21"/>
                <w:szCs w:val="21"/>
              </w:rPr>
              <w:t>项</w:t>
            </w:r>
            <w:r w:rsidRPr="00A57F6A">
              <w:rPr>
                <w:rFonts w:ascii="宋体" w:hAnsi="宋体" w:cs="宋体"/>
                <w:sz w:val="21"/>
                <w:szCs w:val="21"/>
              </w:rPr>
              <w:t>)</w:t>
            </w:r>
          </w:p>
        </w:tc>
        <w:tc>
          <w:tcPr>
            <w:tcW w:w="4057" w:type="dxa"/>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总数</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sz w:val="21"/>
                <w:szCs w:val="21"/>
              </w:rPr>
              <w:t>643</w:t>
            </w:r>
          </w:p>
        </w:tc>
      </w:tr>
      <w:tr w:rsidR="00AF3AE5" w:rsidRPr="00A57F6A" w:rsidTr="00A57F6A">
        <w:trPr>
          <w:trHeight w:val="503"/>
        </w:trPr>
        <w:tc>
          <w:tcPr>
            <w:tcW w:w="3133" w:type="dxa"/>
            <w:vMerge/>
            <w:vAlign w:val="center"/>
          </w:tcPr>
          <w:p w:rsidR="00AF3AE5" w:rsidRPr="00A57F6A" w:rsidRDefault="00AF3AE5" w:rsidP="00A57F6A">
            <w:pPr>
              <w:jc w:val="center"/>
              <w:rPr>
                <w:sz w:val="21"/>
                <w:szCs w:val="21"/>
              </w:rPr>
            </w:pPr>
          </w:p>
        </w:tc>
        <w:tc>
          <w:tcPr>
            <w:tcW w:w="4057" w:type="dxa"/>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其中</w:t>
            </w:r>
            <w:r w:rsidRPr="00A57F6A">
              <w:rPr>
                <w:rFonts w:ascii="宋体" w:hAnsi="宋体" w:cs="宋体"/>
                <w:sz w:val="21"/>
                <w:szCs w:val="21"/>
              </w:rPr>
              <w:t>:</w:t>
            </w:r>
            <w:r w:rsidRPr="00A57F6A">
              <w:rPr>
                <w:rFonts w:ascii="宋体" w:hAnsi="宋体" w:cs="宋体" w:hint="eastAsia"/>
                <w:sz w:val="21"/>
                <w:szCs w:val="21"/>
              </w:rPr>
              <w:t>国家级</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sz w:val="21"/>
                <w:szCs w:val="21"/>
              </w:rPr>
              <w:t>183</w:t>
            </w:r>
          </w:p>
        </w:tc>
      </w:tr>
      <w:tr w:rsidR="00AF3AE5" w:rsidRPr="00A57F6A" w:rsidTr="00A57F6A">
        <w:trPr>
          <w:trHeight w:val="503"/>
        </w:trPr>
        <w:tc>
          <w:tcPr>
            <w:tcW w:w="3133" w:type="dxa"/>
            <w:vMerge/>
            <w:vAlign w:val="center"/>
          </w:tcPr>
          <w:p w:rsidR="00AF3AE5" w:rsidRPr="00A57F6A" w:rsidRDefault="00AF3AE5" w:rsidP="00A57F6A">
            <w:pPr>
              <w:jc w:val="center"/>
              <w:rPr>
                <w:sz w:val="21"/>
                <w:szCs w:val="21"/>
              </w:rPr>
            </w:pPr>
          </w:p>
        </w:tc>
        <w:tc>
          <w:tcPr>
            <w:tcW w:w="4057" w:type="dxa"/>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省部级</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sz w:val="21"/>
                <w:szCs w:val="21"/>
              </w:rPr>
              <w:t>442</w:t>
            </w:r>
          </w:p>
        </w:tc>
      </w:tr>
      <w:tr w:rsidR="00AF3AE5" w:rsidRPr="00A57F6A" w:rsidTr="00A57F6A">
        <w:trPr>
          <w:trHeight w:val="503"/>
        </w:trPr>
        <w:tc>
          <w:tcPr>
            <w:tcW w:w="3133" w:type="dxa"/>
            <w:vMerge w:val="restart"/>
            <w:vAlign w:val="center"/>
          </w:tcPr>
          <w:p w:rsidR="00AF3AE5" w:rsidRPr="00A57F6A" w:rsidRDefault="00AF3AE5" w:rsidP="00A57F6A">
            <w:pPr>
              <w:ind w:left="293"/>
              <w:jc w:val="center"/>
              <w:rPr>
                <w:sz w:val="21"/>
                <w:szCs w:val="21"/>
              </w:rPr>
            </w:pPr>
            <w:r w:rsidRPr="00A57F6A">
              <w:rPr>
                <w:rFonts w:ascii="宋体" w:hAnsi="宋体" w:cs="宋体" w:hint="eastAsia"/>
                <w:sz w:val="21"/>
                <w:szCs w:val="21"/>
              </w:rPr>
              <w:t>本科生创新活动</w:t>
            </w:r>
            <w:r w:rsidRPr="00A57F6A">
              <w:rPr>
                <w:rFonts w:ascii="宋体" w:cs="宋体"/>
                <w:sz w:val="21"/>
                <w:szCs w:val="21"/>
              </w:rPr>
              <w:t>,</w:t>
            </w:r>
            <w:r w:rsidRPr="00A57F6A">
              <w:rPr>
                <w:rFonts w:ascii="宋体" w:hAnsi="宋体" w:cs="宋体" w:hint="eastAsia"/>
                <w:sz w:val="21"/>
                <w:szCs w:val="21"/>
              </w:rPr>
              <w:t>技能竞赛获奖</w:t>
            </w:r>
          </w:p>
        </w:tc>
        <w:tc>
          <w:tcPr>
            <w:tcW w:w="4057" w:type="dxa"/>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总数</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sz w:val="21"/>
                <w:szCs w:val="21"/>
              </w:rPr>
              <w:t>347</w:t>
            </w:r>
          </w:p>
        </w:tc>
      </w:tr>
      <w:tr w:rsidR="00AF3AE5" w:rsidRPr="00A57F6A" w:rsidTr="00A57F6A">
        <w:trPr>
          <w:trHeight w:val="503"/>
        </w:trPr>
        <w:tc>
          <w:tcPr>
            <w:tcW w:w="3133" w:type="dxa"/>
            <w:vMerge/>
            <w:vAlign w:val="center"/>
          </w:tcPr>
          <w:p w:rsidR="00AF3AE5" w:rsidRPr="00A57F6A" w:rsidRDefault="00AF3AE5" w:rsidP="00A57F6A">
            <w:pPr>
              <w:jc w:val="center"/>
              <w:rPr>
                <w:sz w:val="21"/>
                <w:szCs w:val="21"/>
              </w:rPr>
            </w:pPr>
          </w:p>
        </w:tc>
        <w:tc>
          <w:tcPr>
            <w:tcW w:w="4057" w:type="dxa"/>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其中</w:t>
            </w:r>
            <w:r w:rsidRPr="00A57F6A">
              <w:rPr>
                <w:rFonts w:ascii="宋体" w:hAnsi="宋体" w:cs="宋体"/>
                <w:sz w:val="21"/>
                <w:szCs w:val="21"/>
              </w:rPr>
              <w:t>:</w:t>
            </w:r>
            <w:r w:rsidRPr="00A57F6A">
              <w:rPr>
                <w:rFonts w:ascii="宋体" w:hAnsi="宋体" w:cs="宋体" w:hint="eastAsia"/>
                <w:sz w:val="21"/>
                <w:szCs w:val="21"/>
              </w:rPr>
              <w:t>国家级</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sz w:val="21"/>
                <w:szCs w:val="21"/>
              </w:rPr>
              <w:t>113</w:t>
            </w:r>
          </w:p>
        </w:tc>
      </w:tr>
      <w:tr w:rsidR="00AF3AE5" w:rsidRPr="00A57F6A" w:rsidTr="00A57F6A">
        <w:trPr>
          <w:trHeight w:val="503"/>
        </w:trPr>
        <w:tc>
          <w:tcPr>
            <w:tcW w:w="3133" w:type="dxa"/>
            <w:vMerge/>
            <w:vAlign w:val="center"/>
          </w:tcPr>
          <w:p w:rsidR="00AF3AE5" w:rsidRPr="00A57F6A" w:rsidRDefault="00AF3AE5" w:rsidP="00A57F6A">
            <w:pPr>
              <w:jc w:val="center"/>
              <w:rPr>
                <w:sz w:val="21"/>
                <w:szCs w:val="21"/>
              </w:rPr>
            </w:pPr>
          </w:p>
        </w:tc>
        <w:tc>
          <w:tcPr>
            <w:tcW w:w="4057" w:type="dxa"/>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省部级</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sz w:val="21"/>
                <w:szCs w:val="21"/>
              </w:rPr>
              <w:t>234</w:t>
            </w:r>
          </w:p>
        </w:tc>
      </w:tr>
      <w:tr w:rsidR="00AF3AE5" w:rsidRPr="00A57F6A" w:rsidTr="00A57F6A">
        <w:trPr>
          <w:trHeight w:val="503"/>
        </w:trPr>
        <w:tc>
          <w:tcPr>
            <w:tcW w:w="3133" w:type="dxa"/>
            <w:vMerge w:val="restart"/>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文艺体育竞赛获奖</w:t>
            </w:r>
          </w:p>
        </w:tc>
        <w:tc>
          <w:tcPr>
            <w:tcW w:w="4057" w:type="dxa"/>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总数</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sz w:val="21"/>
                <w:szCs w:val="21"/>
              </w:rPr>
              <w:t>47</w:t>
            </w:r>
          </w:p>
        </w:tc>
      </w:tr>
      <w:tr w:rsidR="00AF3AE5" w:rsidRPr="00A57F6A" w:rsidTr="00A57F6A">
        <w:trPr>
          <w:trHeight w:val="503"/>
        </w:trPr>
        <w:tc>
          <w:tcPr>
            <w:tcW w:w="3133" w:type="dxa"/>
            <w:vMerge/>
            <w:vAlign w:val="center"/>
          </w:tcPr>
          <w:p w:rsidR="00AF3AE5" w:rsidRPr="00A57F6A" w:rsidRDefault="00AF3AE5" w:rsidP="00A57F6A">
            <w:pPr>
              <w:jc w:val="center"/>
              <w:rPr>
                <w:sz w:val="21"/>
                <w:szCs w:val="21"/>
              </w:rPr>
            </w:pPr>
          </w:p>
        </w:tc>
        <w:tc>
          <w:tcPr>
            <w:tcW w:w="4057" w:type="dxa"/>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其中</w:t>
            </w:r>
            <w:r w:rsidRPr="00A57F6A">
              <w:rPr>
                <w:rFonts w:ascii="宋体" w:hAnsi="宋体" w:cs="宋体"/>
                <w:sz w:val="21"/>
                <w:szCs w:val="21"/>
              </w:rPr>
              <w:t>:</w:t>
            </w:r>
            <w:r w:rsidRPr="00A57F6A">
              <w:rPr>
                <w:rFonts w:ascii="宋体" w:hAnsi="宋体" w:cs="宋体" w:hint="eastAsia"/>
                <w:sz w:val="21"/>
                <w:szCs w:val="21"/>
              </w:rPr>
              <w:t>国家级</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sz w:val="21"/>
                <w:szCs w:val="21"/>
              </w:rPr>
              <w:t>8</w:t>
            </w:r>
          </w:p>
        </w:tc>
      </w:tr>
      <w:tr w:rsidR="00AF3AE5" w:rsidRPr="00A57F6A" w:rsidTr="00A57F6A">
        <w:trPr>
          <w:trHeight w:val="503"/>
        </w:trPr>
        <w:tc>
          <w:tcPr>
            <w:tcW w:w="3133" w:type="dxa"/>
            <w:vMerge/>
            <w:vAlign w:val="center"/>
          </w:tcPr>
          <w:p w:rsidR="00AF3AE5" w:rsidRPr="00A57F6A" w:rsidRDefault="00AF3AE5" w:rsidP="00A57F6A">
            <w:pPr>
              <w:jc w:val="center"/>
              <w:rPr>
                <w:sz w:val="21"/>
                <w:szCs w:val="21"/>
              </w:rPr>
            </w:pPr>
          </w:p>
        </w:tc>
        <w:tc>
          <w:tcPr>
            <w:tcW w:w="4057" w:type="dxa"/>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省部级</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sz w:val="21"/>
                <w:szCs w:val="21"/>
              </w:rPr>
              <w:t>39</w:t>
            </w:r>
          </w:p>
        </w:tc>
      </w:tr>
      <w:tr w:rsidR="00AF3AE5" w:rsidRPr="00A57F6A" w:rsidTr="00A57F6A">
        <w:trPr>
          <w:trHeight w:val="503"/>
        </w:trPr>
        <w:tc>
          <w:tcPr>
            <w:tcW w:w="7190" w:type="dxa"/>
            <w:gridSpan w:val="2"/>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学生发表学术论文（篇）</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sz w:val="21"/>
                <w:szCs w:val="21"/>
              </w:rPr>
              <w:t>9</w:t>
            </w:r>
          </w:p>
        </w:tc>
      </w:tr>
      <w:tr w:rsidR="00AF3AE5" w:rsidRPr="00A57F6A" w:rsidTr="00A57F6A">
        <w:trPr>
          <w:trHeight w:val="503"/>
        </w:trPr>
        <w:tc>
          <w:tcPr>
            <w:tcW w:w="7190" w:type="dxa"/>
            <w:gridSpan w:val="2"/>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学生发表作品数（篇、册）</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sz w:val="21"/>
                <w:szCs w:val="21"/>
              </w:rPr>
              <w:t>50</w:t>
            </w:r>
          </w:p>
        </w:tc>
      </w:tr>
      <w:tr w:rsidR="00AF3AE5" w:rsidRPr="00A57F6A" w:rsidTr="00A57F6A">
        <w:trPr>
          <w:trHeight w:val="503"/>
        </w:trPr>
        <w:tc>
          <w:tcPr>
            <w:tcW w:w="7190" w:type="dxa"/>
            <w:gridSpan w:val="2"/>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学生获准专利数（项）</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sz w:val="21"/>
                <w:szCs w:val="21"/>
              </w:rPr>
              <w:t>39</w:t>
            </w:r>
          </w:p>
        </w:tc>
      </w:tr>
      <w:tr w:rsidR="00AF3AE5" w:rsidRPr="00A57F6A" w:rsidTr="00A57F6A">
        <w:trPr>
          <w:trHeight w:val="503"/>
        </w:trPr>
        <w:tc>
          <w:tcPr>
            <w:tcW w:w="3133" w:type="dxa"/>
            <w:vMerge w:val="restart"/>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英语等级考试</w:t>
            </w:r>
          </w:p>
        </w:tc>
        <w:tc>
          <w:tcPr>
            <w:tcW w:w="4057" w:type="dxa"/>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英语四级考试累计通过率（</w:t>
            </w:r>
            <w:r w:rsidRPr="00A57F6A">
              <w:rPr>
                <w:rFonts w:ascii="宋体" w:hAnsi="宋体" w:cs="宋体"/>
                <w:sz w:val="21"/>
                <w:szCs w:val="21"/>
              </w:rPr>
              <w:t xml:space="preserve"> %</w:t>
            </w:r>
            <w:r w:rsidRPr="00A57F6A">
              <w:rPr>
                <w:rFonts w:ascii="宋体" w:hAnsi="宋体" w:cs="宋体" w:hint="eastAsia"/>
                <w:sz w:val="21"/>
                <w:szCs w:val="21"/>
              </w:rPr>
              <w:t>）</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sz w:val="21"/>
                <w:szCs w:val="21"/>
              </w:rPr>
              <w:t>81.00</w:t>
            </w:r>
          </w:p>
        </w:tc>
      </w:tr>
      <w:tr w:rsidR="00AF3AE5" w:rsidRPr="00A57F6A" w:rsidTr="00A57F6A">
        <w:trPr>
          <w:trHeight w:val="503"/>
        </w:trPr>
        <w:tc>
          <w:tcPr>
            <w:tcW w:w="3133" w:type="dxa"/>
            <w:vMerge/>
            <w:vAlign w:val="center"/>
          </w:tcPr>
          <w:p w:rsidR="00AF3AE5" w:rsidRPr="00A57F6A" w:rsidRDefault="00AF3AE5" w:rsidP="00A57F6A">
            <w:pPr>
              <w:jc w:val="center"/>
              <w:rPr>
                <w:sz w:val="21"/>
                <w:szCs w:val="21"/>
              </w:rPr>
            </w:pPr>
          </w:p>
        </w:tc>
        <w:tc>
          <w:tcPr>
            <w:tcW w:w="4057" w:type="dxa"/>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英语六级考试累计通过率（</w:t>
            </w:r>
            <w:r w:rsidRPr="00A57F6A">
              <w:rPr>
                <w:rFonts w:ascii="宋体" w:hAnsi="宋体" w:cs="宋体"/>
                <w:sz w:val="21"/>
                <w:szCs w:val="21"/>
              </w:rPr>
              <w:t xml:space="preserve"> %</w:t>
            </w:r>
            <w:r w:rsidRPr="00A57F6A">
              <w:rPr>
                <w:rFonts w:ascii="宋体" w:hAnsi="宋体" w:cs="宋体" w:hint="eastAsia"/>
                <w:sz w:val="21"/>
                <w:szCs w:val="21"/>
              </w:rPr>
              <w:t>）</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sz w:val="21"/>
                <w:szCs w:val="21"/>
              </w:rPr>
              <w:t>39.96</w:t>
            </w:r>
          </w:p>
        </w:tc>
      </w:tr>
      <w:tr w:rsidR="00AF3AE5" w:rsidRPr="00A57F6A" w:rsidTr="00A57F6A">
        <w:trPr>
          <w:trHeight w:val="503"/>
        </w:trPr>
        <w:tc>
          <w:tcPr>
            <w:tcW w:w="7190" w:type="dxa"/>
            <w:gridSpan w:val="2"/>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体质合格率（</w:t>
            </w:r>
            <w:r w:rsidRPr="00A57F6A">
              <w:rPr>
                <w:rFonts w:ascii="宋体" w:hAnsi="宋体" w:cs="宋体"/>
                <w:sz w:val="21"/>
                <w:szCs w:val="21"/>
              </w:rPr>
              <w:t xml:space="preserve"> %</w:t>
            </w:r>
            <w:r w:rsidRPr="00A57F6A">
              <w:rPr>
                <w:rFonts w:ascii="宋体" w:hAnsi="宋体" w:cs="宋体" w:hint="eastAsia"/>
                <w:sz w:val="21"/>
                <w:szCs w:val="21"/>
              </w:rPr>
              <w:t>）</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sz w:val="21"/>
                <w:szCs w:val="21"/>
              </w:rPr>
              <w:t>99.9994</w:t>
            </w:r>
          </w:p>
        </w:tc>
      </w:tr>
      <w:tr w:rsidR="00AF3AE5" w:rsidRPr="00A57F6A" w:rsidTr="00A57F6A">
        <w:trPr>
          <w:trHeight w:val="503"/>
        </w:trPr>
        <w:tc>
          <w:tcPr>
            <w:tcW w:w="7190" w:type="dxa"/>
            <w:gridSpan w:val="2"/>
            <w:vAlign w:val="center"/>
          </w:tcPr>
          <w:p w:rsidR="00AF3AE5" w:rsidRPr="00A57F6A" w:rsidRDefault="00AF3AE5" w:rsidP="00A57F6A">
            <w:pPr>
              <w:ind w:right="50"/>
              <w:jc w:val="center"/>
              <w:rPr>
                <w:sz w:val="21"/>
                <w:szCs w:val="21"/>
              </w:rPr>
            </w:pPr>
            <w:r w:rsidRPr="00A57F6A">
              <w:rPr>
                <w:rFonts w:ascii="宋体" w:hAnsi="宋体" w:cs="宋体" w:hint="eastAsia"/>
                <w:sz w:val="21"/>
                <w:szCs w:val="21"/>
              </w:rPr>
              <w:t>参加国际会议（人次）</w:t>
            </w:r>
          </w:p>
        </w:tc>
        <w:tc>
          <w:tcPr>
            <w:tcW w:w="1396" w:type="dxa"/>
            <w:vAlign w:val="center"/>
          </w:tcPr>
          <w:p w:rsidR="00AF3AE5" w:rsidRPr="00A57F6A" w:rsidRDefault="00AF3AE5" w:rsidP="00A57F6A">
            <w:pPr>
              <w:ind w:right="50"/>
              <w:jc w:val="center"/>
              <w:rPr>
                <w:sz w:val="21"/>
                <w:szCs w:val="21"/>
              </w:rPr>
            </w:pPr>
            <w:r w:rsidRPr="00A57F6A">
              <w:rPr>
                <w:rFonts w:ascii="宋体" w:hAnsi="宋体" w:cs="宋体"/>
                <w:sz w:val="21"/>
                <w:szCs w:val="21"/>
              </w:rPr>
              <w:t>5</w:t>
            </w:r>
          </w:p>
        </w:tc>
      </w:tr>
    </w:tbl>
    <w:p w:rsidR="00AF3AE5" w:rsidRDefault="00AF3AE5" w:rsidP="00B764C0">
      <w:pPr>
        <w:spacing w:line="560" w:lineRule="exact"/>
        <w:ind w:firstLineChars="200" w:firstLine="480"/>
        <w:rPr>
          <w:rFonts w:ascii="黑体" w:eastAsia="黑体" w:hAnsi="黑体" w:cs="黑体"/>
          <w:color w:val="000000"/>
          <w:sz w:val="24"/>
        </w:rPr>
      </w:pPr>
      <w:r>
        <w:rPr>
          <w:rFonts w:ascii="黑体" w:eastAsia="黑体" w:hAnsi="黑体" w:cs="黑体"/>
          <w:color w:val="000000"/>
          <w:sz w:val="24"/>
        </w:rPr>
        <w:t>2.</w:t>
      </w:r>
      <w:r>
        <w:rPr>
          <w:rFonts w:ascii="黑体" w:eastAsia="黑体" w:hAnsi="黑体" w:cs="黑体" w:hint="eastAsia"/>
          <w:color w:val="000000"/>
          <w:sz w:val="24"/>
        </w:rPr>
        <w:t>学习满意度</w:t>
      </w:r>
    </w:p>
    <w:p w:rsidR="00AF3AE5" w:rsidRDefault="00AF3AE5" w:rsidP="00B764C0">
      <w:pPr>
        <w:spacing w:line="400" w:lineRule="exact"/>
        <w:ind w:firstLineChars="200" w:firstLine="480"/>
        <w:rPr>
          <w:rFonts w:ascii="宋体" w:cs="宋体"/>
          <w:sz w:val="24"/>
          <w:lang w:val="zh-CN"/>
        </w:rPr>
      </w:pPr>
      <w:r>
        <w:rPr>
          <w:rFonts w:ascii="宋体" w:hAnsi="宋体" w:cs="宋体" w:hint="eastAsia"/>
          <w:sz w:val="24"/>
          <w:lang w:val="zh-CN"/>
        </w:rPr>
        <w:t>经委托麦克思公司进行的连续三年（</w:t>
      </w:r>
      <w:r>
        <w:rPr>
          <w:rFonts w:ascii="宋体" w:hAnsi="宋体" w:cs="宋体"/>
          <w:sz w:val="24"/>
          <w:lang w:val="zh-CN"/>
        </w:rPr>
        <w:t>2014</w:t>
      </w:r>
      <w:r>
        <w:rPr>
          <w:rFonts w:ascii="宋体" w:hAnsi="宋体" w:cs="宋体" w:hint="eastAsia"/>
          <w:sz w:val="24"/>
          <w:lang w:val="zh-CN"/>
        </w:rPr>
        <w:t>年至</w:t>
      </w:r>
      <w:r>
        <w:rPr>
          <w:rFonts w:ascii="宋体" w:hAnsi="宋体" w:cs="宋体"/>
          <w:sz w:val="24"/>
          <w:lang w:val="zh-CN"/>
        </w:rPr>
        <w:t>2016</w:t>
      </w:r>
      <w:r>
        <w:rPr>
          <w:rFonts w:ascii="宋体" w:hAnsi="宋体" w:cs="宋体" w:hint="eastAsia"/>
          <w:sz w:val="24"/>
          <w:lang w:val="zh-CN"/>
        </w:rPr>
        <w:t>年）教学质量调查显示：我校</w:t>
      </w:r>
      <w:r>
        <w:rPr>
          <w:rFonts w:ascii="宋体" w:hAnsi="宋体" w:cs="宋体"/>
          <w:sz w:val="24"/>
          <w:lang w:val="zh-CN"/>
        </w:rPr>
        <w:t>2013</w:t>
      </w:r>
      <w:r>
        <w:rPr>
          <w:rFonts w:ascii="宋体" w:hAnsi="宋体" w:cs="宋体" w:hint="eastAsia"/>
          <w:sz w:val="24"/>
          <w:lang w:val="zh-CN"/>
        </w:rPr>
        <w:t>届至</w:t>
      </w:r>
      <w:r>
        <w:rPr>
          <w:rFonts w:ascii="宋体" w:hAnsi="宋体" w:cs="宋体"/>
          <w:sz w:val="24"/>
          <w:lang w:val="zh-CN"/>
        </w:rPr>
        <w:t>2015</w:t>
      </w:r>
      <w:r>
        <w:rPr>
          <w:rFonts w:ascii="宋体" w:hAnsi="宋体" w:cs="宋体" w:hint="eastAsia"/>
          <w:sz w:val="24"/>
          <w:lang w:val="zh-CN"/>
        </w:rPr>
        <w:t>届毕业生对教学的满意度分别为</w:t>
      </w:r>
      <w:r>
        <w:rPr>
          <w:rFonts w:ascii="宋体" w:hAnsi="宋体" w:cs="宋体"/>
          <w:sz w:val="24"/>
          <w:lang w:val="zh-CN"/>
        </w:rPr>
        <w:t>80%</w:t>
      </w:r>
      <w:r>
        <w:rPr>
          <w:rFonts w:ascii="宋体" w:hAnsi="宋体" w:cs="宋体" w:hint="eastAsia"/>
          <w:sz w:val="24"/>
          <w:lang w:val="zh-CN"/>
        </w:rPr>
        <w:t>、</w:t>
      </w:r>
      <w:r>
        <w:rPr>
          <w:rFonts w:ascii="宋体" w:hAnsi="宋体" w:cs="宋体"/>
          <w:sz w:val="24"/>
          <w:lang w:val="zh-CN"/>
        </w:rPr>
        <w:t>84%</w:t>
      </w:r>
      <w:r>
        <w:rPr>
          <w:rFonts w:ascii="宋体" w:hAnsi="宋体" w:cs="宋体" w:hint="eastAsia"/>
          <w:sz w:val="24"/>
          <w:lang w:val="zh-CN"/>
        </w:rPr>
        <w:t>、</w:t>
      </w:r>
      <w:r>
        <w:rPr>
          <w:rFonts w:ascii="宋体" w:hAnsi="宋体" w:cs="宋体"/>
          <w:sz w:val="24"/>
          <w:lang w:val="zh-CN"/>
        </w:rPr>
        <w:t>89%</w:t>
      </w:r>
      <w:r>
        <w:rPr>
          <w:rFonts w:ascii="宋体" w:hAnsi="宋体" w:cs="宋体" w:hint="eastAsia"/>
          <w:sz w:val="24"/>
          <w:lang w:val="zh-CN"/>
        </w:rPr>
        <w:t>，呈稳步上升趋势，且超过全国“</w:t>
      </w:r>
      <w:r>
        <w:rPr>
          <w:rFonts w:ascii="宋体" w:hAnsi="宋体" w:cs="宋体"/>
          <w:sz w:val="24"/>
          <w:lang w:val="zh-CN"/>
        </w:rPr>
        <w:t>211</w:t>
      </w:r>
      <w:r>
        <w:rPr>
          <w:rFonts w:ascii="宋体" w:hAnsi="宋体" w:cs="宋体" w:hint="eastAsia"/>
          <w:sz w:val="24"/>
          <w:lang w:val="zh-CN"/>
        </w:rPr>
        <w:t>”平均水平，表现出一定的优势。</w:t>
      </w:r>
    </w:p>
    <w:p w:rsidR="00AF3AE5" w:rsidRDefault="00AF3AE5" w:rsidP="00B764C0">
      <w:pPr>
        <w:spacing w:line="400" w:lineRule="exact"/>
        <w:ind w:firstLineChars="200" w:firstLine="480"/>
        <w:rPr>
          <w:rFonts w:ascii="宋体" w:cs="宋体"/>
          <w:sz w:val="24"/>
          <w:lang w:val="zh-CN"/>
        </w:rPr>
      </w:pPr>
      <w:r>
        <w:rPr>
          <w:rFonts w:ascii="宋体" w:hAnsi="宋体" w:cs="宋体" w:hint="eastAsia"/>
          <w:sz w:val="24"/>
          <w:lang w:val="zh-CN"/>
        </w:rPr>
        <w:t>通过“中国大学生学习与发展追踪研究”项目调查发现，我校学生各个年级的感知各有不同，总体而言，大一和大四的满意度较高。在校满意度排在前三位的是：“在学期间收获和成长”（</w:t>
      </w:r>
      <w:r>
        <w:rPr>
          <w:rFonts w:ascii="宋体" w:hAnsi="宋体" w:cs="宋体"/>
          <w:sz w:val="24"/>
          <w:lang w:val="zh-CN"/>
        </w:rPr>
        <w:t>81.9%</w:t>
      </w:r>
      <w:r>
        <w:rPr>
          <w:rFonts w:ascii="宋体" w:hAnsi="宋体" w:cs="宋体" w:hint="eastAsia"/>
          <w:sz w:val="24"/>
          <w:lang w:val="zh-CN"/>
        </w:rPr>
        <w:t>）、“课程、教学、师资”（</w:t>
      </w:r>
      <w:r>
        <w:rPr>
          <w:rFonts w:ascii="宋体" w:hAnsi="宋体" w:cs="宋体"/>
          <w:sz w:val="24"/>
          <w:lang w:val="zh-CN"/>
        </w:rPr>
        <w:t>79.4%</w:t>
      </w:r>
      <w:r>
        <w:rPr>
          <w:rFonts w:ascii="宋体" w:hAnsi="宋体" w:cs="宋体" w:hint="eastAsia"/>
          <w:sz w:val="24"/>
          <w:lang w:val="zh-CN"/>
        </w:rPr>
        <w:t>）和“学校推荐度”（</w:t>
      </w:r>
      <w:r>
        <w:rPr>
          <w:rFonts w:ascii="宋体" w:hAnsi="宋体" w:cs="宋体"/>
          <w:sz w:val="24"/>
          <w:lang w:val="zh-CN"/>
        </w:rPr>
        <w:t>78.9%</w:t>
      </w:r>
      <w:r>
        <w:rPr>
          <w:rFonts w:ascii="宋体" w:hAnsi="宋体" w:cs="宋体" w:hint="eastAsia"/>
          <w:sz w:val="24"/>
          <w:lang w:val="zh-CN"/>
        </w:rPr>
        <w:t>）。</w:t>
      </w:r>
    </w:p>
    <w:p w:rsidR="00AF3AE5" w:rsidRDefault="00AF3AE5">
      <w:pPr>
        <w:pStyle w:val="2"/>
        <w:spacing w:line="560" w:lineRule="exact"/>
        <w:rPr>
          <w:rFonts w:ascii="黑体" w:cs="黑体"/>
          <w:b w:val="0"/>
          <w:bCs w:val="0"/>
          <w:sz w:val="28"/>
          <w:szCs w:val="28"/>
        </w:rPr>
      </w:pPr>
      <w:bookmarkStart w:id="62" w:name="_Toc19230"/>
      <w:bookmarkStart w:id="63" w:name="_Toc22895"/>
      <w:r>
        <w:rPr>
          <w:rFonts w:ascii="黑体" w:hAnsi="黑体" w:cs="黑体" w:hint="eastAsia"/>
          <w:b w:val="0"/>
          <w:bCs w:val="0"/>
          <w:sz w:val="28"/>
          <w:szCs w:val="28"/>
        </w:rPr>
        <w:lastRenderedPageBreak/>
        <w:t>（二）应届本科生毕业情况</w:t>
      </w:r>
      <w:bookmarkEnd w:id="62"/>
      <w:bookmarkEnd w:id="63"/>
    </w:p>
    <w:p w:rsidR="00AF3AE5" w:rsidRDefault="00AF3AE5" w:rsidP="00B764C0">
      <w:pPr>
        <w:spacing w:line="400" w:lineRule="exact"/>
        <w:ind w:firstLineChars="200" w:firstLine="480"/>
        <w:rPr>
          <w:rFonts w:ascii="宋体" w:cs="宋体"/>
          <w:sz w:val="24"/>
        </w:rPr>
      </w:pPr>
      <w:r>
        <w:rPr>
          <w:rFonts w:ascii="宋体" w:hAnsi="宋体" w:cs="宋体"/>
          <w:sz w:val="24"/>
        </w:rPr>
        <w:t>2015</w:t>
      </w:r>
      <w:r>
        <w:rPr>
          <w:rFonts w:ascii="宋体" w:hAnsi="宋体" w:cs="宋体" w:hint="eastAsia"/>
          <w:sz w:val="24"/>
        </w:rPr>
        <w:t>年度</w:t>
      </w:r>
      <w:r>
        <w:rPr>
          <w:rFonts w:ascii="宋体" w:cs="宋体"/>
          <w:sz w:val="24"/>
        </w:rPr>
        <w:t>,</w:t>
      </w:r>
      <w:r>
        <w:rPr>
          <w:rFonts w:ascii="宋体" w:hAnsi="宋体" w:cs="宋体" w:hint="eastAsia"/>
          <w:sz w:val="24"/>
        </w:rPr>
        <w:t>应届本科毕业生</w:t>
      </w:r>
      <w:r>
        <w:rPr>
          <w:rFonts w:ascii="宋体" w:hAnsi="宋体" w:cs="宋体"/>
          <w:sz w:val="24"/>
        </w:rPr>
        <w:t>3425</w:t>
      </w:r>
      <w:r>
        <w:rPr>
          <w:rFonts w:ascii="宋体" w:hAnsi="宋体" w:cs="宋体" w:hint="eastAsia"/>
          <w:sz w:val="24"/>
        </w:rPr>
        <w:t>人，毕业率</w:t>
      </w:r>
      <w:r>
        <w:rPr>
          <w:rFonts w:ascii="宋体" w:hAnsi="宋体" w:cs="宋体"/>
          <w:sz w:val="24"/>
        </w:rPr>
        <w:t xml:space="preserve">96.30% </w:t>
      </w:r>
      <w:r>
        <w:rPr>
          <w:rFonts w:ascii="宋体" w:hAnsi="宋体" w:cs="宋体" w:hint="eastAsia"/>
          <w:sz w:val="24"/>
        </w:rPr>
        <w:t>，</w:t>
      </w:r>
      <w:r>
        <w:rPr>
          <w:rFonts w:ascii="宋体" w:hAnsi="宋体" w:cs="宋体"/>
          <w:sz w:val="24"/>
        </w:rPr>
        <w:t>3394</w:t>
      </w:r>
      <w:r>
        <w:rPr>
          <w:rFonts w:ascii="宋体" w:hAnsi="宋体" w:cs="宋体" w:hint="eastAsia"/>
          <w:sz w:val="24"/>
        </w:rPr>
        <w:t>人获得学位，学位授予率</w:t>
      </w:r>
      <w:r>
        <w:rPr>
          <w:rFonts w:ascii="宋体" w:hAnsi="宋体" w:cs="宋体"/>
          <w:sz w:val="24"/>
        </w:rPr>
        <w:t>95.85%</w:t>
      </w:r>
      <w:r>
        <w:rPr>
          <w:rFonts w:ascii="宋体" w:hAnsi="宋体" w:cs="宋体" w:hint="eastAsia"/>
          <w:sz w:val="24"/>
        </w:rPr>
        <w:t>。此外，有</w:t>
      </w:r>
      <w:r>
        <w:rPr>
          <w:rFonts w:ascii="宋体" w:hAnsi="宋体" w:cs="宋体"/>
          <w:sz w:val="24"/>
        </w:rPr>
        <w:t>100</w:t>
      </w:r>
      <w:r>
        <w:rPr>
          <w:rFonts w:ascii="宋体" w:hAnsi="宋体" w:cs="宋体" w:hint="eastAsia"/>
          <w:sz w:val="24"/>
        </w:rPr>
        <w:t>名学生获得双学士学位证书，</w:t>
      </w:r>
      <w:r>
        <w:rPr>
          <w:rFonts w:ascii="宋体" w:hAnsi="宋体" w:cs="宋体"/>
          <w:sz w:val="24"/>
        </w:rPr>
        <w:t>9</w:t>
      </w:r>
      <w:r>
        <w:rPr>
          <w:rFonts w:ascii="宋体" w:hAnsi="宋体" w:cs="宋体" w:hint="eastAsia"/>
          <w:sz w:val="24"/>
        </w:rPr>
        <w:t>名学生获得辅修专业证书。</w:t>
      </w:r>
    </w:p>
    <w:p w:rsidR="00AF3AE5" w:rsidRDefault="00AF3AE5" w:rsidP="00B764C0">
      <w:pPr>
        <w:spacing w:line="400" w:lineRule="exact"/>
        <w:ind w:firstLineChars="200" w:firstLine="480"/>
        <w:rPr>
          <w:rFonts w:ascii="宋体" w:cs="宋体"/>
          <w:sz w:val="24"/>
        </w:rPr>
      </w:pPr>
      <w:r>
        <w:rPr>
          <w:rFonts w:ascii="宋体" w:hAnsi="宋体" w:cs="宋体" w:hint="eastAsia"/>
          <w:sz w:val="24"/>
        </w:rPr>
        <w:t>就业人数</w:t>
      </w:r>
      <w:r>
        <w:rPr>
          <w:rFonts w:ascii="宋体" w:hAnsi="宋体" w:cs="宋体"/>
          <w:sz w:val="24"/>
        </w:rPr>
        <w:t>3265</w:t>
      </w:r>
      <w:r>
        <w:rPr>
          <w:rFonts w:ascii="宋体" w:hAnsi="宋体" w:cs="宋体" w:hint="eastAsia"/>
          <w:sz w:val="24"/>
        </w:rPr>
        <w:t>人，就业率</w:t>
      </w:r>
      <w:r>
        <w:rPr>
          <w:rFonts w:ascii="宋体" w:hAnsi="宋体" w:cs="宋体"/>
          <w:sz w:val="24"/>
        </w:rPr>
        <w:t>95.33%</w:t>
      </w:r>
      <w:r>
        <w:rPr>
          <w:rFonts w:ascii="宋体" w:hAnsi="宋体" w:cs="宋体" w:hint="eastAsia"/>
          <w:sz w:val="24"/>
        </w:rPr>
        <w:t>，其中，攻读研究生（升学）</w:t>
      </w:r>
      <w:r>
        <w:rPr>
          <w:rFonts w:ascii="宋体" w:hAnsi="宋体" w:cs="宋体"/>
          <w:sz w:val="24"/>
        </w:rPr>
        <w:t>922</w:t>
      </w:r>
      <w:r>
        <w:rPr>
          <w:rFonts w:ascii="宋体" w:hAnsi="宋体" w:cs="宋体" w:hint="eastAsia"/>
          <w:sz w:val="24"/>
        </w:rPr>
        <w:t>人，升学率</w:t>
      </w:r>
      <w:r>
        <w:rPr>
          <w:rFonts w:ascii="宋体" w:hAnsi="宋体" w:cs="宋体"/>
          <w:sz w:val="24"/>
        </w:rPr>
        <w:t>28.24%</w:t>
      </w:r>
      <w:r>
        <w:rPr>
          <w:rFonts w:ascii="宋体" w:hAnsi="宋体" w:cs="宋体" w:hint="eastAsia"/>
          <w:sz w:val="24"/>
        </w:rPr>
        <w:t>，其中出国（境）留学</w:t>
      </w:r>
      <w:r>
        <w:rPr>
          <w:rFonts w:ascii="宋体" w:hAnsi="宋体" w:cs="宋体"/>
          <w:sz w:val="24"/>
        </w:rPr>
        <w:t>47</w:t>
      </w:r>
      <w:r>
        <w:rPr>
          <w:rFonts w:ascii="宋体" w:hAnsi="宋体" w:cs="宋体" w:hint="eastAsia"/>
          <w:sz w:val="24"/>
        </w:rPr>
        <w:t>人。</w:t>
      </w:r>
      <w:r>
        <w:rPr>
          <w:rFonts w:ascii="宋体" w:hAnsi="宋体" w:cs="宋体"/>
          <w:sz w:val="24"/>
        </w:rPr>
        <w:t xml:space="preserve"> </w:t>
      </w:r>
    </w:p>
    <w:p w:rsidR="00AF3AE5" w:rsidRDefault="00AF3AE5">
      <w:pPr>
        <w:widowControl/>
        <w:jc w:val="center"/>
        <w:rPr>
          <w:rFonts w:ascii="宋体" w:cs="宋体"/>
          <w:sz w:val="24"/>
        </w:rPr>
      </w:pPr>
      <w:r>
        <w:rPr>
          <w:rFonts w:ascii="黑体" w:eastAsia="黑体" w:hAnsi="宋体" w:cs="宋体" w:hint="eastAsia"/>
          <w:sz w:val="20"/>
          <w:szCs w:val="20"/>
        </w:rPr>
        <w:t>表</w:t>
      </w:r>
      <w:r>
        <w:rPr>
          <w:rFonts w:ascii="Cambria" w:hAnsi="Cambria" w:cs="宋体"/>
          <w:sz w:val="20"/>
          <w:szCs w:val="20"/>
        </w:rPr>
        <w:t xml:space="preserve">5- 2 </w:t>
      </w:r>
      <w:r>
        <w:rPr>
          <w:rFonts w:ascii="黑体" w:eastAsia="黑体" w:hAnsi="宋体" w:cs="宋体" w:hint="eastAsia"/>
          <w:sz w:val="20"/>
          <w:szCs w:val="20"/>
        </w:rPr>
        <w:t>应届本科生升学情况</w:t>
      </w:r>
    </w:p>
    <w:tbl>
      <w:tblPr>
        <w:tblW w:w="7525" w:type="dxa"/>
        <w:jc w:val="center"/>
        <w:tblInd w:w="-806" w:type="dxa"/>
        <w:tblLayout w:type="fixed"/>
        <w:tblCellMar>
          <w:left w:w="0" w:type="dxa"/>
          <w:right w:w="0" w:type="dxa"/>
        </w:tblCellMar>
        <w:tblLook w:val="00A0"/>
      </w:tblPr>
      <w:tblGrid>
        <w:gridCol w:w="2139"/>
        <w:gridCol w:w="1418"/>
        <w:gridCol w:w="1701"/>
        <w:gridCol w:w="2267"/>
      </w:tblGrid>
      <w:tr w:rsidR="00AF3AE5" w:rsidRPr="00A57F6A">
        <w:trPr>
          <w:trHeight w:val="300"/>
          <w:jc w:val="center"/>
        </w:trPr>
        <w:tc>
          <w:tcPr>
            <w:tcW w:w="7525" w:type="dxa"/>
            <w:gridSpan w:val="4"/>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4"/>
              </w:rPr>
            </w:pPr>
            <w:r w:rsidRPr="00A57F6A">
              <w:rPr>
                <w:rFonts w:ascii="宋体" w:hAnsi="宋体" w:cs="宋体" w:hint="eastAsia"/>
                <w:b/>
                <w:bCs/>
                <w:sz w:val="20"/>
                <w:szCs w:val="20"/>
              </w:rPr>
              <w:t>考研录取</w:t>
            </w:r>
          </w:p>
        </w:tc>
      </w:tr>
      <w:tr w:rsidR="00AF3AE5" w:rsidRPr="00A57F6A">
        <w:trPr>
          <w:trHeight w:val="397"/>
          <w:jc w:val="center"/>
        </w:trPr>
        <w:tc>
          <w:tcPr>
            <w:tcW w:w="213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4"/>
              </w:rPr>
            </w:pPr>
            <w:r w:rsidRPr="00A57F6A">
              <w:rPr>
                <w:rFonts w:ascii="宋体" w:hAnsi="宋体" w:cs="宋体" w:hint="eastAsia"/>
                <w:b/>
                <w:bCs/>
                <w:sz w:val="20"/>
                <w:szCs w:val="20"/>
              </w:rPr>
              <w:t>总数</w:t>
            </w:r>
          </w:p>
        </w:tc>
        <w:tc>
          <w:tcPr>
            <w:tcW w:w="14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4"/>
              </w:rPr>
            </w:pPr>
            <w:r w:rsidRPr="00A57F6A">
              <w:rPr>
                <w:rFonts w:ascii="宋体" w:hAnsi="宋体" w:cs="宋体" w:hint="eastAsia"/>
                <w:b/>
                <w:bCs/>
                <w:sz w:val="20"/>
                <w:szCs w:val="20"/>
              </w:rPr>
              <w:t>考取本校</w:t>
            </w:r>
          </w:p>
        </w:tc>
        <w:tc>
          <w:tcPr>
            <w:tcW w:w="170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4"/>
              </w:rPr>
            </w:pPr>
            <w:r w:rsidRPr="00A57F6A">
              <w:rPr>
                <w:rFonts w:ascii="宋体" w:hAnsi="宋体" w:cs="宋体" w:hint="eastAsia"/>
                <w:b/>
                <w:bCs/>
                <w:sz w:val="20"/>
                <w:szCs w:val="20"/>
              </w:rPr>
              <w:t>考取外校</w:t>
            </w:r>
          </w:p>
        </w:tc>
        <w:tc>
          <w:tcPr>
            <w:tcW w:w="22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Pr="00A57F6A" w:rsidRDefault="00AF3AE5">
            <w:pPr>
              <w:widowControl/>
              <w:jc w:val="center"/>
              <w:rPr>
                <w:rFonts w:ascii="宋体" w:cs="宋体"/>
                <w:sz w:val="24"/>
              </w:rPr>
            </w:pPr>
            <w:r w:rsidRPr="00A57F6A">
              <w:rPr>
                <w:rFonts w:ascii="宋体" w:hAnsi="宋体" w:cs="宋体" w:hint="eastAsia"/>
                <w:b/>
                <w:bCs/>
                <w:sz w:val="20"/>
                <w:szCs w:val="20"/>
              </w:rPr>
              <w:t>出国</w:t>
            </w:r>
            <w:r w:rsidRPr="00A57F6A">
              <w:rPr>
                <w:rFonts w:ascii="宋体" w:hAnsi="宋体" w:cs="宋体"/>
                <w:b/>
                <w:bCs/>
                <w:sz w:val="20"/>
                <w:szCs w:val="20"/>
              </w:rPr>
              <w:t>(</w:t>
            </w:r>
            <w:r w:rsidRPr="00A57F6A">
              <w:rPr>
                <w:rFonts w:ascii="宋体" w:hAnsi="宋体" w:cs="宋体" w:hint="eastAsia"/>
                <w:b/>
                <w:bCs/>
                <w:sz w:val="20"/>
                <w:szCs w:val="20"/>
              </w:rPr>
              <w:t>境</w:t>
            </w:r>
            <w:r w:rsidRPr="00A57F6A">
              <w:rPr>
                <w:rFonts w:ascii="宋体" w:hAnsi="宋体" w:cs="宋体"/>
                <w:b/>
                <w:bCs/>
                <w:sz w:val="20"/>
                <w:szCs w:val="20"/>
              </w:rPr>
              <w:t>)</w:t>
            </w:r>
            <w:r w:rsidRPr="00A57F6A">
              <w:rPr>
                <w:rFonts w:ascii="宋体" w:hAnsi="宋体" w:cs="宋体" w:hint="eastAsia"/>
                <w:b/>
                <w:bCs/>
                <w:sz w:val="20"/>
                <w:szCs w:val="20"/>
              </w:rPr>
              <w:t>留学</w:t>
            </w:r>
          </w:p>
        </w:tc>
      </w:tr>
      <w:tr w:rsidR="00AF3AE5" w:rsidRPr="00A57F6A">
        <w:trPr>
          <w:trHeight w:val="285"/>
          <w:jc w:val="center"/>
        </w:trPr>
        <w:tc>
          <w:tcPr>
            <w:tcW w:w="213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Default="00AF3AE5">
            <w:pPr>
              <w:widowControl/>
              <w:jc w:val="center"/>
              <w:rPr>
                <w:rFonts w:ascii="宋体" w:cs="宋体"/>
                <w:sz w:val="24"/>
              </w:rPr>
            </w:pPr>
            <w:r w:rsidRPr="00A57F6A">
              <w:rPr>
                <w:rFonts w:ascii="Calibri" w:hAnsi="Calibri" w:cs="宋体"/>
                <w:sz w:val="20"/>
                <w:szCs w:val="20"/>
              </w:rPr>
              <w:t>922</w:t>
            </w:r>
          </w:p>
        </w:tc>
        <w:tc>
          <w:tcPr>
            <w:tcW w:w="14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Default="00AF3AE5">
            <w:pPr>
              <w:widowControl/>
              <w:jc w:val="center"/>
              <w:rPr>
                <w:rFonts w:ascii="宋体" w:cs="宋体"/>
                <w:sz w:val="24"/>
              </w:rPr>
            </w:pPr>
            <w:r w:rsidRPr="00A57F6A">
              <w:rPr>
                <w:rFonts w:ascii="Calibri" w:hAnsi="Calibri" w:cs="宋体"/>
                <w:sz w:val="20"/>
                <w:szCs w:val="20"/>
              </w:rPr>
              <w:t>207</w:t>
            </w:r>
          </w:p>
        </w:tc>
        <w:tc>
          <w:tcPr>
            <w:tcW w:w="170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Default="00AF3AE5">
            <w:pPr>
              <w:widowControl/>
              <w:jc w:val="center"/>
              <w:rPr>
                <w:rFonts w:ascii="宋体" w:cs="宋体"/>
                <w:sz w:val="24"/>
              </w:rPr>
            </w:pPr>
            <w:r w:rsidRPr="00A57F6A">
              <w:rPr>
                <w:rFonts w:ascii="Calibri" w:hAnsi="Calibri" w:cs="宋体"/>
                <w:sz w:val="20"/>
                <w:szCs w:val="20"/>
              </w:rPr>
              <w:t>715</w:t>
            </w:r>
          </w:p>
        </w:tc>
        <w:tc>
          <w:tcPr>
            <w:tcW w:w="22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tcPr>
          <w:p w:rsidR="00AF3AE5" w:rsidRDefault="00AF3AE5">
            <w:pPr>
              <w:widowControl/>
              <w:jc w:val="center"/>
              <w:rPr>
                <w:rFonts w:ascii="宋体" w:cs="宋体"/>
                <w:sz w:val="24"/>
              </w:rPr>
            </w:pPr>
            <w:r w:rsidRPr="00A57F6A">
              <w:rPr>
                <w:rFonts w:ascii="Calibri" w:hAnsi="Calibri" w:cs="宋体"/>
                <w:sz w:val="20"/>
                <w:szCs w:val="20"/>
              </w:rPr>
              <w:t>47</w:t>
            </w:r>
          </w:p>
        </w:tc>
      </w:tr>
    </w:tbl>
    <w:p w:rsidR="00AF3AE5" w:rsidRDefault="00AF3AE5">
      <w:pPr>
        <w:widowControl/>
        <w:rPr>
          <w:rFonts w:ascii="Calibri" w:hAnsi="Calibri" w:cs="宋体"/>
          <w:szCs w:val="21"/>
        </w:rPr>
      </w:pPr>
      <w:r>
        <w:rPr>
          <w:rFonts w:ascii="Calibri" w:hAnsi="Calibri" w:cs="宋体"/>
          <w:szCs w:val="21"/>
        </w:rPr>
        <w:t> </w:t>
      </w:r>
    </w:p>
    <w:p w:rsidR="00AF3AE5" w:rsidRDefault="00AF3AE5">
      <w:pPr>
        <w:widowControl/>
        <w:outlineLvl w:val="0"/>
        <w:rPr>
          <w:rFonts w:ascii="黑体" w:eastAsia="黑体" w:hAnsi="黑体" w:cs="黑体"/>
          <w:sz w:val="32"/>
          <w:szCs w:val="32"/>
        </w:rPr>
      </w:pPr>
      <w:bookmarkStart w:id="64" w:name="_Toc21332"/>
      <w:r>
        <w:rPr>
          <w:rFonts w:ascii="黑体" w:eastAsia="黑体" w:hAnsi="黑体" w:cs="黑体" w:hint="eastAsia"/>
          <w:sz w:val="32"/>
          <w:szCs w:val="32"/>
        </w:rPr>
        <w:t>六、特色发展</w:t>
      </w:r>
      <w:bookmarkEnd w:id="64"/>
    </w:p>
    <w:p w:rsidR="00AF3AE5" w:rsidRDefault="00AF3AE5" w:rsidP="00B764C0">
      <w:pPr>
        <w:spacing w:line="400" w:lineRule="exact"/>
        <w:ind w:firstLineChars="200" w:firstLine="480"/>
        <w:rPr>
          <w:rFonts w:ascii="宋体" w:cs="宋体"/>
          <w:sz w:val="24"/>
        </w:rPr>
      </w:pPr>
      <w:bookmarkStart w:id="65" w:name="_Toc404067350"/>
      <w:r>
        <w:rPr>
          <w:rFonts w:ascii="宋体" w:hAnsi="宋体" w:cs="宋体" w:hint="eastAsia"/>
          <w:sz w:val="24"/>
        </w:rPr>
        <w:t>学校积极推进“理论、实践两条主线，创新融入贯穿全过程”，科学基础、实践能力和人文素养融合发展的本科人才培养模式改革。参照教育部各专业本科教学质量国家标准和工程教育专业认证标准，构建了以培养学生创新创业能力和自主学习能力为目标的本科培养方案。</w:t>
      </w:r>
    </w:p>
    <w:p w:rsidR="00AF3AE5" w:rsidRDefault="00AF3AE5" w:rsidP="00B764C0">
      <w:pPr>
        <w:spacing w:line="400" w:lineRule="exact"/>
        <w:ind w:firstLineChars="200" w:firstLine="480"/>
        <w:rPr>
          <w:rFonts w:ascii="宋体" w:cs="宋体"/>
          <w:sz w:val="24"/>
        </w:rPr>
      </w:pPr>
      <w:r>
        <w:rPr>
          <w:rFonts w:ascii="宋体" w:hAnsi="宋体" w:cs="宋体" w:hint="eastAsia"/>
          <w:sz w:val="24"/>
        </w:rPr>
        <w:t>根据国家和区域经济社会发展需要及学校办学定位和发展目标，依据生源情况、师资力量、就业率和就业质量、专业发展潜力等评价指标，学校制定了专业建设质量标准和评估办法，并实施了专业评估，目前，已评估专业</w:t>
      </w:r>
      <w:r>
        <w:rPr>
          <w:rFonts w:ascii="宋体" w:hAnsi="宋体" w:cs="宋体"/>
          <w:sz w:val="24"/>
        </w:rPr>
        <w:t>24</w:t>
      </w:r>
      <w:r>
        <w:rPr>
          <w:rFonts w:ascii="宋体" w:hAnsi="宋体" w:cs="宋体" w:hint="eastAsia"/>
          <w:sz w:val="24"/>
        </w:rPr>
        <w:t>个。修订了专业设置管理办法，建立了专业建设与评估、动态调整长效机制，不断加强专业内涵和特色建设，提高专业与经济社会发展需要的契合度。</w:t>
      </w:r>
    </w:p>
    <w:p w:rsidR="00AF3AE5" w:rsidRDefault="00AF3AE5" w:rsidP="00B764C0">
      <w:pPr>
        <w:spacing w:line="400" w:lineRule="exact"/>
        <w:ind w:firstLineChars="200" w:firstLine="480"/>
        <w:rPr>
          <w:rFonts w:ascii="宋体" w:cs="宋体"/>
          <w:sz w:val="24"/>
        </w:rPr>
      </w:pPr>
      <w:r>
        <w:rPr>
          <w:rFonts w:ascii="宋体" w:hAnsi="宋体" w:cs="宋体" w:hint="eastAsia"/>
          <w:sz w:val="24"/>
        </w:rPr>
        <w:t>为构建与人才培养目标相匹配的课程体系，优化课程内容，规范课程质量标准，学校出台了相关文件，并实施了课程评估，目前，已评估合格课程</w:t>
      </w:r>
      <w:r>
        <w:rPr>
          <w:rFonts w:ascii="宋体" w:hAnsi="宋体" w:cs="宋体"/>
          <w:sz w:val="24"/>
        </w:rPr>
        <w:t>218</w:t>
      </w:r>
      <w:r>
        <w:rPr>
          <w:rFonts w:ascii="宋体" w:hAnsi="宋体" w:cs="宋体" w:hint="eastAsia"/>
          <w:sz w:val="24"/>
        </w:rPr>
        <w:t>门，优秀课程</w:t>
      </w:r>
      <w:r>
        <w:rPr>
          <w:rFonts w:ascii="宋体" w:hAnsi="宋体" w:cs="宋体"/>
          <w:sz w:val="24"/>
        </w:rPr>
        <w:t>14</w:t>
      </w:r>
      <w:r>
        <w:rPr>
          <w:rFonts w:ascii="宋体" w:hAnsi="宋体" w:cs="宋体" w:hint="eastAsia"/>
          <w:sz w:val="24"/>
        </w:rPr>
        <w:t>门。通过课程评估进一步引导课程准确把握定位与目标、明确教师责任，细化课程教学过程管理措施，改进课程的教学方法和手段，提高课程教学质量。</w:t>
      </w:r>
    </w:p>
    <w:p w:rsidR="00AF3AE5" w:rsidRDefault="00AF3AE5">
      <w:pPr>
        <w:pStyle w:val="1"/>
        <w:spacing w:line="560" w:lineRule="exact"/>
        <w:rPr>
          <w:rFonts w:ascii="黑体" w:eastAsia="黑体" w:hAnsi="黑体" w:cs="黑体"/>
          <w:b w:val="0"/>
          <w:bCs/>
          <w:sz w:val="32"/>
          <w:szCs w:val="32"/>
        </w:rPr>
      </w:pPr>
      <w:bookmarkStart w:id="66" w:name="_Toc32718"/>
      <w:bookmarkStart w:id="67" w:name="_Toc16719"/>
      <w:r>
        <w:rPr>
          <w:rFonts w:ascii="黑体" w:eastAsia="黑体" w:hAnsi="黑体" w:cs="黑体" w:hint="eastAsia"/>
          <w:b w:val="0"/>
          <w:bCs/>
          <w:sz w:val="32"/>
          <w:szCs w:val="32"/>
        </w:rPr>
        <w:t>七、需要解决的问题</w:t>
      </w:r>
      <w:bookmarkEnd w:id="65"/>
      <w:bookmarkEnd w:id="66"/>
      <w:bookmarkEnd w:id="67"/>
    </w:p>
    <w:p w:rsidR="00AF3AE5" w:rsidRDefault="00AF3AE5">
      <w:pPr>
        <w:spacing w:line="560" w:lineRule="exact"/>
        <w:outlineLvl w:val="1"/>
        <w:rPr>
          <w:rFonts w:ascii="黑体" w:eastAsia="黑体" w:hAnsi="黑体" w:cs="黑体"/>
          <w:szCs w:val="28"/>
        </w:rPr>
      </w:pPr>
      <w:bookmarkStart w:id="68" w:name="_Toc9340"/>
      <w:r>
        <w:rPr>
          <w:rFonts w:ascii="黑体" w:eastAsia="黑体" w:hAnsi="黑体" w:cs="黑体" w:hint="eastAsia"/>
          <w:szCs w:val="28"/>
        </w:rPr>
        <w:t>（一）人才培养方案有待进一步完善</w:t>
      </w:r>
      <w:bookmarkEnd w:id="68"/>
    </w:p>
    <w:p w:rsidR="00AF3AE5" w:rsidRDefault="00AF3AE5" w:rsidP="00B764C0">
      <w:pPr>
        <w:spacing w:line="400" w:lineRule="exact"/>
        <w:ind w:firstLineChars="200" w:firstLine="480"/>
        <w:rPr>
          <w:rFonts w:ascii="宋体" w:cs="宋体"/>
          <w:sz w:val="24"/>
        </w:rPr>
      </w:pPr>
    </w:p>
    <w:p w:rsidR="00AF3AE5" w:rsidRDefault="00AF3AE5" w:rsidP="00B764C0">
      <w:pPr>
        <w:spacing w:line="400" w:lineRule="exact"/>
        <w:ind w:firstLineChars="200" w:firstLine="480"/>
        <w:rPr>
          <w:rFonts w:ascii="宋体" w:cs="宋体"/>
          <w:sz w:val="24"/>
        </w:rPr>
      </w:pPr>
      <w:r>
        <w:rPr>
          <w:rFonts w:ascii="宋体" w:hAnsi="宋体" w:cs="宋体" w:hint="eastAsia"/>
          <w:sz w:val="24"/>
        </w:rPr>
        <w:t>目前执行的人才培养方案中，部分专业对人才培养目标、毕业要求等内容描述不规范、不明确；有一些专业在确立培养目标和毕业要求时，缺乏深入调研与认真论证；还有一些专业没有仔细梳理课程之间的逻辑关系，课程体系不能完全</w:t>
      </w:r>
      <w:r>
        <w:rPr>
          <w:rFonts w:ascii="宋体" w:hAnsi="宋体" w:cs="宋体" w:hint="eastAsia"/>
          <w:sz w:val="24"/>
        </w:rPr>
        <w:lastRenderedPageBreak/>
        <w:t>支撑人才培养目标和毕业要求。</w:t>
      </w:r>
    </w:p>
    <w:p w:rsidR="00AF3AE5" w:rsidRDefault="00AF3AE5" w:rsidP="00B764C0">
      <w:pPr>
        <w:spacing w:line="400" w:lineRule="exact"/>
        <w:ind w:firstLineChars="200" w:firstLine="480"/>
        <w:rPr>
          <w:rFonts w:ascii="宋体" w:cs="宋体"/>
          <w:sz w:val="24"/>
        </w:rPr>
      </w:pPr>
      <w:r>
        <w:rPr>
          <w:rFonts w:ascii="宋体" w:hAnsi="宋体" w:cs="宋体" w:hint="eastAsia"/>
          <w:sz w:val="24"/>
        </w:rPr>
        <w:t>数学、计算机、英语、思想政治等公共基础课教学模式、教学方法改革进展较慢，成效不明显，教学内容更新、整合力度有待加强。</w:t>
      </w:r>
    </w:p>
    <w:p w:rsidR="00AF3AE5" w:rsidRDefault="00AF3AE5" w:rsidP="00B764C0">
      <w:pPr>
        <w:spacing w:line="400" w:lineRule="exact"/>
        <w:ind w:firstLineChars="200" w:firstLine="480"/>
        <w:rPr>
          <w:rFonts w:ascii="宋体" w:cs="宋体"/>
          <w:sz w:val="24"/>
        </w:rPr>
      </w:pPr>
    </w:p>
    <w:p w:rsidR="00AF3AE5" w:rsidRDefault="00AF3AE5">
      <w:pPr>
        <w:numPr>
          <w:ilvl w:val="0"/>
          <w:numId w:val="5"/>
        </w:numPr>
        <w:spacing w:line="560" w:lineRule="exact"/>
        <w:outlineLvl w:val="1"/>
        <w:rPr>
          <w:rFonts w:ascii="黑体" w:eastAsia="黑体" w:hAnsi="黑体" w:cs="黑体"/>
          <w:szCs w:val="28"/>
        </w:rPr>
      </w:pPr>
      <w:bookmarkStart w:id="69" w:name="_Toc28875"/>
      <w:r>
        <w:rPr>
          <w:rFonts w:ascii="黑体" w:eastAsia="黑体" w:hAnsi="黑体" w:cs="黑体" w:hint="eastAsia"/>
          <w:szCs w:val="28"/>
        </w:rPr>
        <w:t>实践教学有待进一步加强</w:t>
      </w:r>
      <w:bookmarkEnd w:id="69"/>
    </w:p>
    <w:p w:rsidR="00AF3AE5" w:rsidRDefault="00AF3AE5" w:rsidP="00B764C0">
      <w:pPr>
        <w:spacing w:line="400" w:lineRule="exact"/>
        <w:ind w:firstLineChars="200" w:firstLine="480"/>
        <w:rPr>
          <w:rFonts w:ascii="宋体" w:cs="宋体"/>
          <w:sz w:val="24"/>
        </w:rPr>
      </w:pPr>
    </w:p>
    <w:p w:rsidR="00AF3AE5" w:rsidRDefault="00AF3AE5" w:rsidP="00B764C0">
      <w:pPr>
        <w:spacing w:line="400" w:lineRule="exact"/>
        <w:ind w:firstLineChars="200" w:firstLine="480"/>
        <w:rPr>
          <w:rFonts w:ascii="宋体" w:cs="宋体"/>
          <w:sz w:val="24"/>
        </w:rPr>
      </w:pPr>
      <w:r>
        <w:rPr>
          <w:rFonts w:ascii="宋体" w:hAnsi="宋体" w:cs="宋体" w:hint="eastAsia"/>
          <w:sz w:val="24"/>
        </w:rPr>
        <w:t>虽然学校加大了教学设施投入，但是在设备更新、使用共享、实验室开放等方面仍需要进一步统筹规划，实验设施的使用效率普遍偏低。实验教学的内容多为验证性实验，综合性、设计性、创新性的实验比例有待增加。学校校外实习基地总量偏少，各个专业分布不平衡，实习内容多为参观、考察，实习的覆盖面、效果和质量都有待提高。</w:t>
      </w:r>
    </w:p>
    <w:p w:rsidR="00AF3AE5" w:rsidRDefault="00AF3AE5" w:rsidP="00B764C0">
      <w:pPr>
        <w:spacing w:line="400" w:lineRule="exact"/>
        <w:ind w:firstLineChars="200" w:firstLine="480"/>
        <w:rPr>
          <w:rFonts w:ascii="宋体" w:cs="宋体"/>
          <w:sz w:val="24"/>
        </w:rPr>
      </w:pPr>
    </w:p>
    <w:p w:rsidR="00AF3AE5" w:rsidRDefault="00AF3AE5">
      <w:pPr>
        <w:numPr>
          <w:ilvl w:val="0"/>
          <w:numId w:val="5"/>
        </w:numPr>
        <w:spacing w:line="560" w:lineRule="exact"/>
        <w:outlineLvl w:val="1"/>
        <w:rPr>
          <w:rFonts w:ascii="黑体" w:eastAsia="黑体" w:hAnsi="黑体" w:cs="黑体"/>
          <w:szCs w:val="28"/>
        </w:rPr>
      </w:pPr>
      <w:bookmarkStart w:id="70" w:name="_Toc29384"/>
      <w:r>
        <w:rPr>
          <w:rFonts w:ascii="黑体" w:eastAsia="黑体" w:hAnsi="黑体" w:cs="黑体" w:hint="eastAsia"/>
          <w:szCs w:val="28"/>
        </w:rPr>
        <w:t>教风、学风建设存在薄弱环节</w:t>
      </w:r>
      <w:bookmarkEnd w:id="70"/>
    </w:p>
    <w:p w:rsidR="00AF3AE5" w:rsidRDefault="00AF3AE5" w:rsidP="00B764C0">
      <w:pPr>
        <w:spacing w:line="400" w:lineRule="exact"/>
        <w:ind w:firstLineChars="200" w:firstLine="480"/>
        <w:rPr>
          <w:rFonts w:ascii="宋体" w:cs="宋体"/>
          <w:sz w:val="24"/>
        </w:rPr>
      </w:pPr>
    </w:p>
    <w:p w:rsidR="00AF3AE5" w:rsidRDefault="00AF3AE5" w:rsidP="00B764C0">
      <w:pPr>
        <w:spacing w:line="400" w:lineRule="exact"/>
        <w:ind w:firstLineChars="200" w:firstLine="480"/>
        <w:rPr>
          <w:rFonts w:ascii="宋体" w:cs="宋体"/>
          <w:sz w:val="24"/>
        </w:rPr>
      </w:pPr>
      <w:r>
        <w:rPr>
          <w:rFonts w:ascii="宋体" w:hAnsi="宋体" w:cs="宋体" w:hint="eastAsia"/>
          <w:sz w:val="24"/>
        </w:rPr>
        <w:t>在教学检查过程中，仍有个别教师存在迟到、早退等现象，部分教师偏重知识的单向传递，未将教书和育人很好的统一起来，育人效果有待提高，教风对学风的引导作用有待加强。</w:t>
      </w:r>
    </w:p>
    <w:p w:rsidR="00AF3AE5" w:rsidRDefault="00AF3AE5" w:rsidP="00B764C0">
      <w:pPr>
        <w:spacing w:line="400" w:lineRule="exact"/>
        <w:ind w:firstLineChars="200" w:firstLine="480"/>
        <w:rPr>
          <w:rFonts w:ascii="宋体" w:cs="宋体"/>
          <w:sz w:val="24"/>
        </w:rPr>
      </w:pPr>
      <w:r>
        <w:rPr>
          <w:rFonts w:ascii="宋体" w:hAnsi="宋体" w:cs="宋体" w:hint="eastAsia"/>
          <w:sz w:val="24"/>
        </w:rPr>
        <w:t>部分学生尚未形成自主学习的良好习惯，缺乏自我约束，学习态度有待改善、学习投入尚显不足，学生课程不及格比例偏大，对学生的学业辅导工作有待加强。</w:t>
      </w:r>
    </w:p>
    <w:p w:rsidR="00AF3AE5" w:rsidRDefault="00AF3AE5" w:rsidP="00B764C0">
      <w:pPr>
        <w:spacing w:line="400" w:lineRule="exact"/>
        <w:ind w:firstLineChars="200" w:firstLine="480"/>
        <w:rPr>
          <w:rFonts w:ascii="宋体" w:cs="宋体"/>
          <w:sz w:val="24"/>
        </w:rPr>
      </w:pPr>
    </w:p>
    <w:p w:rsidR="00AF3AE5" w:rsidRDefault="00AF3AE5" w:rsidP="00F43AF1">
      <w:pPr>
        <w:numPr>
          <w:ilvl w:val="0"/>
          <w:numId w:val="5"/>
        </w:numPr>
        <w:spacing w:line="560" w:lineRule="exact"/>
        <w:outlineLvl w:val="1"/>
        <w:rPr>
          <w:rFonts w:ascii="黑体" w:eastAsia="黑体" w:hAnsi="黑体" w:cs="黑体"/>
          <w:szCs w:val="28"/>
        </w:rPr>
      </w:pPr>
      <w:bookmarkStart w:id="71" w:name="_Toc7875"/>
      <w:r>
        <w:rPr>
          <w:rFonts w:ascii="黑体" w:eastAsia="黑体" w:hAnsi="黑体" w:cs="黑体" w:hint="eastAsia"/>
          <w:szCs w:val="28"/>
        </w:rPr>
        <w:t>教学质量监控与保障体系</w:t>
      </w:r>
      <w:bookmarkEnd w:id="71"/>
      <w:r>
        <w:rPr>
          <w:rFonts w:ascii="黑体" w:eastAsia="黑体" w:hAnsi="黑体" w:cs="黑体" w:hint="eastAsia"/>
          <w:szCs w:val="28"/>
        </w:rPr>
        <w:t>需要不断改进和完善</w:t>
      </w:r>
    </w:p>
    <w:p w:rsidR="00AF3AE5" w:rsidRDefault="00AF3AE5" w:rsidP="00B764C0">
      <w:pPr>
        <w:spacing w:line="400" w:lineRule="exact"/>
        <w:ind w:firstLineChars="200" w:firstLine="480"/>
        <w:rPr>
          <w:rFonts w:ascii="宋体" w:cs="宋体"/>
          <w:sz w:val="24"/>
        </w:rPr>
      </w:pPr>
    </w:p>
    <w:p w:rsidR="00AF3AE5" w:rsidRDefault="00AF3AE5" w:rsidP="00B764C0">
      <w:pPr>
        <w:spacing w:line="400" w:lineRule="exact"/>
        <w:ind w:firstLineChars="200" w:firstLine="480"/>
        <w:rPr>
          <w:rFonts w:ascii="宋体" w:cs="宋体"/>
          <w:sz w:val="24"/>
        </w:rPr>
      </w:pPr>
      <w:r>
        <w:rPr>
          <w:rFonts w:ascii="宋体" w:hAnsi="宋体" w:cs="宋体" w:hint="eastAsia"/>
          <w:sz w:val="24"/>
        </w:rPr>
        <w:t>学校构建了教学质量监控与保障体系，形成了文件汇编，开发引进了信息系统，明确了部门、人员的岗位要求与职责分工，但在落实中个别环节存在监控不到位、信息收集分析不及时、意见反馈碎片化、整该落实不及时、部门单位之间协调有待进一步提升、师生参与积极性有待提高等问题，各个信息平台需要进一步整合、完善。</w:t>
      </w:r>
    </w:p>
    <w:p w:rsidR="00AF3AE5" w:rsidRDefault="00AF3AE5"/>
    <w:sectPr w:rsidR="00AF3AE5" w:rsidSect="00A70A1C">
      <w:footerReference w:type="even"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C14" w:rsidRDefault="00782C14" w:rsidP="00631E57">
      <w:r>
        <w:separator/>
      </w:r>
    </w:p>
  </w:endnote>
  <w:endnote w:type="continuationSeparator" w:id="1">
    <w:p w:rsidR="00782C14" w:rsidRDefault="00782C14" w:rsidP="00631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E5" w:rsidRDefault="00A70A1C">
    <w:pPr>
      <w:pStyle w:val="a3"/>
      <w:framePr w:wrap="around" w:vAnchor="text" w:hAnchor="margin" w:xAlign="center" w:y="1"/>
      <w:rPr>
        <w:rStyle w:val="a4"/>
        <w:rFonts w:cs="Tahoma"/>
      </w:rPr>
    </w:pPr>
    <w:r>
      <w:rPr>
        <w:rStyle w:val="a4"/>
        <w:rFonts w:cs="Tahoma"/>
      </w:rPr>
      <w:fldChar w:fldCharType="begin"/>
    </w:r>
    <w:r w:rsidR="00AF3AE5">
      <w:rPr>
        <w:rStyle w:val="a4"/>
        <w:rFonts w:cs="Tahoma"/>
      </w:rPr>
      <w:instrText xml:space="preserve">PAGE  </w:instrText>
    </w:r>
    <w:r>
      <w:rPr>
        <w:rStyle w:val="a4"/>
        <w:rFonts w:cs="Tahoma"/>
      </w:rPr>
      <w:fldChar w:fldCharType="separate"/>
    </w:r>
    <w:r w:rsidR="00AF3AE5">
      <w:rPr>
        <w:rStyle w:val="a4"/>
        <w:rFonts w:cs="Tahoma"/>
      </w:rPr>
      <w:t>2</w:t>
    </w:r>
    <w:r>
      <w:rPr>
        <w:rStyle w:val="a4"/>
        <w:rFonts w:cs="Tahoma"/>
      </w:rPr>
      <w:fldChar w:fldCharType="end"/>
    </w:r>
  </w:p>
  <w:p w:rsidR="00AF3AE5" w:rsidRDefault="00AF3AE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E5" w:rsidRDefault="00A70A1C">
    <w:pPr>
      <w:pStyle w:val="a3"/>
      <w:framePr w:wrap="around" w:vAnchor="text" w:hAnchor="margin" w:xAlign="center" w:y="1"/>
      <w:rPr>
        <w:rStyle w:val="a4"/>
        <w:rFonts w:cs="Tahoma"/>
      </w:rPr>
    </w:pPr>
    <w:r>
      <w:rPr>
        <w:rStyle w:val="a4"/>
        <w:rFonts w:cs="Tahoma"/>
      </w:rPr>
      <w:fldChar w:fldCharType="begin"/>
    </w:r>
    <w:r w:rsidR="00AF3AE5">
      <w:rPr>
        <w:rStyle w:val="a4"/>
        <w:rFonts w:cs="Tahoma"/>
      </w:rPr>
      <w:instrText xml:space="preserve">PAGE  </w:instrText>
    </w:r>
    <w:r>
      <w:rPr>
        <w:rStyle w:val="a4"/>
        <w:rFonts w:cs="Tahoma"/>
      </w:rPr>
      <w:fldChar w:fldCharType="separate"/>
    </w:r>
    <w:r w:rsidR="00B764C0">
      <w:rPr>
        <w:rStyle w:val="a4"/>
        <w:rFonts w:cs="Tahoma"/>
        <w:noProof/>
      </w:rPr>
      <w:t>2</w:t>
    </w:r>
    <w:r>
      <w:rPr>
        <w:rStyle w:val="a4"/>
        <w:rFonts w:cs="Tahoma"/>
      </w:rPr>
      <w:fldChar w:fldCharType="end"/>
    </w:r>
  </w:p>
  <w:p w:rsidR="00AF3AE5" w:rsidRDefault="00AF3AE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C14" w:rsidRDefault="00782C14" w:rsidP="00631E57">
      <w:r>
        <w:separator/>
      </w:r>
    </w:p>
  </w:footnote>
  <w:footnote w:type="continuationSeparator" w:id="1">
    <w:p w:rsidR="00782C14" w:rsidRDefault="00782C14" w:rsidP="00631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48EA8"/>
    <w:multiLevelType w:val="singleLevel"/>
    <w:tmpl w:val="58748EA8"/>
    <w:lvl w:ilvl="0">
      <w:start w:val="4"/>
      <w:numFmt w:val="chineseCounting"/>
      <w:suff w:val="nothing"/>
      <w:lvlText w:val="（%1）"/>
      <w:lvlJc w:val="left"/>
      <w:rPr>
        <w:rFonts w:cs="Times New Roman"/>
      </w:rPr>
    </w:lvl>
  </w:abstractNum>
  <w:abstractNum w:abstractNumId="1">
    <w:nsid w:val="58748ECB"/>
    <w:multiLevelType w:val="singleLevel"/>
    <w:tmpl w:val="58748ECB"/>
    <w:lvl w:ilvl="0">
      <w:start w:val="2"/>
      <w:numFmt w:val="decimal"/>
      <w:suff w:val="nothing"/>
      <w:lvlText w:val="%1."/>
      <w:lvlJc w:val="left"/>
      <w:rPr>
        <w:rFonts w:cs="Times New Roman"/>
      </w:rPr>
    </w:lvl>
  </w:abstractNum>
  <w:abstractNum w:abstractNumId="2">
    <w:nsid w:val="58748F36"/>
    <w:multiLevelType w:val="singleLevel"/>
    <w:tmpl w:val="58748F36"/>
    <w:lvl w:ilvl="0">
      <w:start w:val="2"/>
      <w:numFmt w:val="decimal"/>
      <w:suff w:val="nothing"/>
      <w:lvlText w:val="%1."/>
      <w:lvlJc w:val="left"/>
      <w:rPr>
        <w:rFonts w:cs="Times New Roman"/>
      </w:rPr>
    </w:lvl>
  </w:abstractNum>
  <w:abstractNum w:abstractNumId="3">
    <w:nsid w:val="58748F85"/>
    <w:multiLevelType w:val="singleLevel"/>
    <w:tmpl w:val="58748F85"/>
    <w:lvl w:ilvl="0">
      <w:start w:val="1"/>
      <w:numFmt w:val="decimal"/>
      <w:suff w:val="nothing"/>
      <w:lvlText w:val="%1."/>
      <w:lvlJc w:val="left"/>
      <w:rPr>
        <w:rFonts w:cs="Times New Roman"/>
      </w:rPr>
    </w:lvl>
  </w:abstractNum>
  <w:abstractNum w:abstractNumId="4">
    <w:nsid w:val="587496E4"/>
    <w:multiLevelType w:val="singleLevel"/>
    <w:tmpl w:val="587496E4"/>
    <w:lvl w:ilvl="0">
      <w:start w:val="2"/>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27222C4"/>
    <w:rsid w:val="000B14E8"/>
    <w:rsid w:val="001D0E13"/>
    <w:rsid w:val="00447CE7"/>
    <w:rsid w:val="00631E57"/>
    <w:rsid w:val="00636E5F"/>
    <w:rsid w:val="0069453D"/>
    <w:rsid w:val="00782C14"/>
    <w:rsid w:val="0078458C"/>
    <w:rsid w:val="00875BB2"/>
    <w:rsid w:val="00A57F6A"/>
    <w:rsid w:val="00A70A1C"/>
    <w:rsid w:val="00A82E72"/>
    <w:rsid w:val="00AF3AE5"/>
    <w:rsid w:val="00B764C0"/>
    <w:rsid w:val="00CA1F0E"/>
    <w:rsid w:val="00D87EF4"/>
    <w:rsid w:val="00F35C2D"/>
    <w:rsid w:val="00F43AF1"/>
    <w:rsid w:val="049E361F"/>
    <w:rsid w:val="087204E7"/>
    <w:rsid w:val="0C432F33"/>
    <w:rsid w:val="101D68B4"/>
    <w:rsid w:val="122903C1"/>
    <w:rsid w:val="1244280C"/>
    <w:rsid w:val="127222C4"/>
    <w:rsid w:val="15B70B6C"/>
    <w:rsid w:val="19C47FB3"/>
    <w:rsid w:val="1A480EF9"/>
    <w:rsid w:val="231359CC"/>
    <w:rsid w:val="2CEC19F9"/>
    <w:rsid w:val="31315844"/>
    <w:rsid w:val="357A6522"/>
    <w:rsid w:val="3BAE4E72"/>
    <w:rsid w:val="3DB96838"/>
    <w:rsid w:val="3EEA0890"/>
    <w:rsid w:val="41AB1651"/>
    <w:rsid w:val="43B917BA"/>
    <w:rsid w:val="45F139B2"/>
    <w:rsid w:val="49E10103"/>
    <w:rsid w:val="4D932845"/>
    <w:rsid w:val="5030131A"/>
    <w:rsid w:val="5423389E"/>
    <w:rsid w:val="639947FE"/>
    <w:rsid w:val="669B1410"/>
    <w:rsid w:val="67072023"/>
    <w:rsid w:val="697E1708"/>
    <w:rsid w:val="6F941B4A"/>
    <w:rsid w:val="7979635F"/>
    <w:rsid w:val="79AE26A4"/>
    <w:rsid w:val="7A7C14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57"/>
    <w:pPr>
      <w:widowControl w:val="0"/>
      <w:jc w:val="both"/>
    </w:pPr>
    <w:rPr>
      <w:rFonts w:ascii="Tahoma" w:hAnsi="Tahoma" w:cs="Tahoma"/>
      <w:sz w:val="28"/>
      <w:szCs w:val="24"/>
    </w:rPr>
  </w:style>
  <w:style w:type="paragraph" w:styleId="1">
    <w:name w:val="heading 1"/>
    <w:basedOn w:val="a"/>
    <w:next w:val="a"/>
    <w:link w:val="1Char"/>
    <w:uiPriority w:val="99"/>
    <w:qFormat/>
    <w:rsid w:val="00631E57"/>
    <w:pPr>
      <w:keepNext/>
      <w:keepLines/>
      <w:spacing w:line="576" w:lineRule="auto"/>
      <w:outlineLvl w:val="0"/>
    </w:pPr>
    <w:rPr>
      <w:b/>
      <w:kern w:val="44"/>
      <w:sz w:val="44"/>
    </w:rPr>
  </w:style>
  <w:style w:type="paragraph" w:styleId="2">
    <w:name w:val="heading 2"/>
    <w:basedOn w:val="a"/>
    <w:next w:val="a"/>
    <w:link w:val="2Char"/>
    <w:uiPriority w:val="99"/>
    <w:qFormat/>
    <w:rsid w:val="00631E57"/>
    <w:pPr>
      <w:keepNext/>
      <w:keepLines/>
      <w:spacing w:before="200" w:after="200" w:line="360"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0554"/>
    <w:rPr>
      <w:rFonts w:ascii="Tahoma" w:hAnsi="Tahoma" w:cs="Tahoma"/>
      <w:b/>
      <w:bCs/>
      <w:kern w:val="44"/>
      <w:sz w:val="44"/>
      <w:szCs w:val="44"/>
    </w:rPr>
  </w:style>
  <w:style w:type="character" w:customStyle="1" w:styleId="2Char">
    <w:name w:val="标题 2 Char"/>
    <w:basedOn w:val="a0"/>
    <w:link w:val="2"/>
    <w:uiPriority w:val="9"/>
    <w:semiHidden/>
    <w:rsid w:val="00F50554"/>
    <w:rPr>
      <w:rFonts w:ascii="Cambria" w:eastAsia="宋体" w:hAnsi="Cambria" w:cs="Times New Roman"/>
      <w:b/>
      <w:bCs/>
      <w:kern w:val="0"/>
      <w:sz w:val="32"/>
      <w:szCs w:val="32"/>
    </w:rPr>
  </w:style>
  <w:style w:type="paragraph" w:styleId="a3">
    <w:name w:val="footer"/>
    <w:basedOn w:val="a"/>
    <w:link w:val="Char"/>
    <w:uiPriority w:val="99"/>
    <w:rsid w:val="00631E57"/>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F50554"/>
    <w:rPr>
      <w:rFonts w:ascii="Tahoma" w:hAnsi="Tahoma" w:cs="Tahoma"/>
      <w:kern w:val="0"/>
      <w:sz w:val="18"/>
      <w:szCs w:val="18"/>
    </w:rPr>
  </w:style>
  <w:style w:type="paragraph" w:styleId="10">
    <w:name w:val="toc 1"/>
    <w:basedOn w:val="a"/>
    <w:next w:val="a"/>
    <w:uiPriority w:val="99"/>
    <w:rsid w:val="00631E57"/>
    <w:pPr>
      <w:tabs>
        <w:tab w:val="right" w:leader="dot" w:pos="8296"/>
      </w:tabs>
      <w:spacing w:before="120" w:after="120" w:line="560" w:lineRule="exact"/>
      <w:jc w:val="center"/>
    </w:pPr>
    <w:rPr>
      <w:rFonts w:ascii="Times New Roman" w:hAnsi="Times New Roman" w:cs="Times New Roman"/>
      <w:b/>
      <w:bCs/>
      <w:caps/>
      <w:sz w:val="24"/>
    </w:rPr>
  </w:style>
  <w:style w:type="paragraph" w:styleId="20">
    <w:name w:val="toc 2"/>
    <w:basedOn w:val="a"/>
    <w:next w:val="a"/>
    <w:uiPriority w:val="99"/>
    <w:rsid w:val="00631E57"/>
    <w:pPr>
      <w:tabs>
        <w:tab w:val="right" w:leader="dot" w:pos="8296"/>
      </w:tabs>
      <w:spacing w:line="500" w:lineRule="exact"/>
      <w:ind w:left="278"/>
      <w:jc w:val="left"/>
    </w:pPr>
    <w:rPr>
      <w:rFonts w:ascii="Times New Roman" w:hAnsi="Times New Roman" w:cs="Times New Roman"/>
      <w:smallCaps/>
      <w:sz w:val="20"/>
      <w:szCs w:val="20"/>
    </w:rPr>
  </w:style>
  <w:style w:type="character" w:styleId="a4">
    <w:name w:val="page number"/>
    <w:basedOn w:val="a0"/>
    <w:uiPriority w:val="99"/>
    <w:rsid w:val="00631E57"/>
    <w:rPr>
      <w:rFonts w:cs="Times New Roman"/>
    </w:rPr>
  </w:style>
  <w:style w:type="table" w:customStyle="1" w:styleId="TableGrid">
    <w:name w:val="TableGrid"/>
    <w:uiPriority w:val="99"/>
    <w:rsid w:val="00631E57"/>
    <w:tblPr>
      <w:tblCellMar>
        <w:top w:w="0" w:type="dxa"/>
        <w:left w:w="0" w:type="dxa"/>
        <w:bottom w:w="0" w:type="dxa"/>
        <w:right w:w="0" w:type="dxa"/>
      </w:tblCellMar>
    </w:tblPr>
  </w:style>
  <w:style w:type="paragraph" w:styleId="a5">
    <w:name w:val="Balloon Text"/>
    <w:basedOn w:val="a"/>
    <w:link w:val="Char0"/>
    <w:uiPriority w:val="99"/>
    <w:rsid w:val="00447CE7"/>
    <w:rPr>
      <w:sz w:val="18"/>
      <w:szCs w:val="18"/>
    </w:rPr>
  </w:style>
  <w:style w:type="character" w:customStyle="1" w:styleId="Char0">
    <w:name w:val="批注框文本 Char"/>
    <w:basedOn w:val="a0"/>
    <w:link w:val="a5"/>
    <w:uiPriority w:val="99"/>
    <w:locked/>
    <w:rsid w:val="00447CE7"/>
    <w:rPr>
      <w:rFonts w:ascii="Tahoma" w:hAnsi="Tahoma" w:cs="Tahoma"/>
      <w:sz w:val="18"/>
      <w:szCs w:val="18"/>
    </w:rPr>
  </w:style>
  <w:style w:type="paragraph" w:styleId="a6">
    <w:name w:val="header"/>
    <w:basedOn w:val="a"/>
    <w:link w:val="Char1"/>
    <w:uiPriority w:val="99"/>
    <w:rsid w:val="00447CE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locked/>
    <w:rsid w:val="00447CE7"/>
    <w:rPr>
      <w:rFonts w:ascii="Tahoma" w:hAnsi="Tahoma" w:cs="Tahoma"/>
      <w:sz w:val="18"/>
      <w:szCs w:val="18"/>
    </w:rPr>
  </w:style>
  <w:style w:type="character" w:styleId="a7">
    <w:name w:val="Hyperlink"/>
    <w:basedOn w:val="a0"/>
    <w:uiPriority w:val="99"/>
    <w:rsid w:val="00875BB2"/>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___2.xls"/><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Office_Excel_97-2003____1.xls"/><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19</Pages>
  <Words>2226</Words>
  <Characters>12693</Characters>
  <Application>Microsoft Office Word</Application>
  <DocSecurity>0</DocSecurity>
  <Lines>105</Lines>
  <Paragraphs>29</Paragraphs>
  <ScaleCrop>false</ScaleCrop>
  <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cp:revision>
  <cp:lastPrinted>2017-01-19T02:09:00Z</cp:lastPrinted>
  <dcterms:created xsi:type="dcterms:W3CDTF">2017-01-10T06:50:00Z</dcterms:created>
  <dcterms:modified xsi:type="dcterms:W3CDTF">2017-02-20T02:36:00Z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